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PaperTitle"/>
      </w:pPr>
      <w:r>
        <w:t>Driving Firefox After CDP Removal: A WebDriver BiDi Adapter Case Study</w:t>
      </w:r>
    </w:p>
    <w:p>
      <w:pPr>
        <w:pStyle w:val="AU"/>
      </w:pPr>
      <w:r>
        <w:t>Exzil Calanza</w:t>
      </w:r>
    </w:p>
    <w:p>
      <w:pPr>
        <w:pStyle w:val="PINoSpace"/>
      </w:pPr>
      <w:r>
        <w:t>Independent Researcher, Iloilo City, Philippines</w:t>
      </w:r>
    </w:p>
    <w:p>
      <w:pPr>
        <w:pStyle w:val="PI"/>
      </w:pPr>
      <w:r>
        <w:t>Independent research preprint. IEEE-style formatting only; this work has not been accepted by, published by, certified by, or peer reviewed by IEEE.</w:t>
      </w:r>
    </w:p>
    <w:p>
      <w:pPr>
        <w:pStyle w:val="Abstract"/>
      </w:pPr>
      <w:r>
        <w:rPr>
          <w:b/>
        </w:rPr>
        <w:t xml:space="preserve">ABSTRACT </w:t>
      </w:r>
      <w:r>
        <w:t>This case study describes firefox-cdp, a lightweight Python adapter that maps a CDP-style tab interface onto Firefox's W3C WebDriver BiDi protocol over WebSockets after native CDP support was removed. The source article documents the protocol handshake, session initialization, remote-value deserialization, navigation and evaluation behavior, isolation boundaries, and self-test strategy. The implementation is an adapter library rather than a CDP network proxy: it offers a familiar Python-facing interface while speaking BiDi on the wire. The evidence is implementation-level and self-test based, not a cross-browser benchmark or proof of complete CDP compatibility.</w:t>
      </w:r>
    </w:p>
    <w:p>
      <w:pPr>
        <w:pStyle w:val="IT"/>
      </w:pPr>
      <w:r>
        <w:rPr>
          <w:b/>
        </w:rPr>
        <w:t xml:space="preserve">INDEX TERMS </w:t>
      </w:r>
      <w:r>
        <w:t>¢â‚¬â€ browser automation; WebDriver BiDi; Firefox Remote Agent; Python WebSocket adapter; protocol transition; software tooling</w:t>
      </w:r>
    </w:p>
    <w:p>
      <w:pPr>
        <w:sectPr>
          <w:footerReference w:type="default" r:id="rId25"/>
          <w:type w:val="continuous"/>
          <w:pgSz w:w="11520" w:h="15660" w:code="1"/>
          <w:pgMar w:top="1300" w:right="740" w:bottom="1040" w:left="740" w:header="360" w:footer="640" w:gutter="0"/>
          <w:cols w:num="1" w:space="400"/>
          <w:docGrid w:linePitch="360"/>
        </w:sectPr>
      </w:pPr>
    </w:p>
    <w:p>
      <w:pPr>
        <w:pStyle w:val="H1"/>
      </w:pPr>
      <w:r>
        <w:t>I. INTRODUCTION</w:t>
      </w:r>
    </w:p>
    <w:p>
      <w:pPr>
        <w:pStyle w:val="PARA"/>
      </w:pPr>
      <w:r>
        <w:rPr>
          <w:b/>
        </w:rPr>
        <w:t xml:space="preserve">STUDY TYPE: </w:t>
      </w:r>
      <w:r>
        <w:t xml:space="preserve">Case study. </w:t>
      </w:r>
      <w:r>
        <w:rPr>
          <w:b/>
        </w:rPr>
        <w:t xml:space="preserve">RESEARCH QUESTION: </w:t>
      </w:r>
      <w:r>
        <w:t>How can a lightweight Python adapter expose a CDP-style tab interface over W3C WebDriver BiDi after Firefox removed native CDP support?</w:t>
      </w:r>
    </w:p>
    <w:p>
      <w:pPr>
        <w:pStyle w:val="PARA"/>
      </w:pPr>
      <w:r>
        <w:t>This preprint formalizes the existing public evidence record as a case study. No new experiment, dataset, measurement, or validation is claimed beyond the source article and its cited evidence.</w:t>
      </w:r>
    </w:p>
    <w:p>
      <w:pPr>
        <w:pStyle w:val="PARA"/>
      </w:pPr>
      <w:r>
        <w:t>If you want to drive a real Firefox from Python today, your options are a bit heavy: Selenium, geckodriver, or a Playwright server. That's fine when you want a full framework. It's a lot when all you want is a tiny object that can open a URL, run some JavaScript, take a screenshot, and type into a box — over a single websocket, the way people drive Chrome with a raw DevTools connection.</w:t>
      </w:r>
    </w:p>
    <w:p>
      <w:pPr>
        <w:pStyle w:val="PARA"/>
      </w:pPr>
      <w:r>
        <w:t xml:space="preserve">That lightweight path used to exist for Firefox too, through the Chrome DevTools Protocol. It doesn't anymore. So I wrote the ~700-line adapter that brings it back — </w:t>
      </w:r>
      <w:r>
        <w:rPr>
          <w:b/>
        </w:rPr>
        <w:t>firefox-cdp</w:t>
      </w:r>
      <w:r>
        <w:t xml:space="preserve"> (MIT). One dependency (</w:t>
      </w:r>
      <w:r>
        <w:rPr>
          <w:rFonts w:ascii="Consolas" w:hAnsi="Consolas"/>
          <w:sz w:val="16"/>
        </w:rPr>
        <w:t>websocket-client</w:t>
      </w:r>
      <w:r>
        <w:t>), the rest is the standard library.</w:t>
      </w:r>
    </w:p>
    <w:p>
      <w:pPr>
        <w:pStyle w:val="PARA"/>
      </w:pPr>
      <w:r>
        <w:rPr>
          <w:b/>
        </w:rPr>
        <w:t>First, what it is and isn't.</w:t>
      </w:r>
      <w:r>
        <w:t xml:space="preserve"> This is a </w:t>
      </w:r>
      <w:r>
        <w:rPr>
          <w:b/>
        </w:rPr>
        <w:t>Python library you import</w:t>
      </w:r>
      <w:r>
        <w:t xml:space="preserve"> — not a network proxy and not a CDP server. It does </w:t>
      </w:r>
      <w:r>
        <w:rPr>
          <w:b/>
        </w:rPr>
        <w:t>not</w:t>
      </w:r>
      <w:r>
        <w:t xml:space="preserve"> accept incoming CDP connections from Puppeteer or other clients, and it does </w:t>
      </w:r>
      <w:r>
        <w:rPr>
          <w:b/>
        </w:rPr>
        <w:t>not</w:t>
      </w:r>
      <w:r>
        <w:t xml:space="preserve"> restore CDP in Firefox. It gives </w:t>
      </w:r>
      <w:r>
        <w:rPr>
          <w:i/>
        </w:rPr>
        <w:t>your Python code</w:t>
      </w:r>
      <w:r>
        <w:t xml:space="preserve"> a small, CDP-</w:t>
      </w:r>
      <w:r>
        <w:rPr>
          <w:i/>
        </w:rPr>
        <w:t>style</w:t>
      </w:r>
      <w:r>
        <w:t xml:space="preserve"> </w:t>
      </w:r>
      <w:r>
        <w:rPr>
          <w:rFonts w:ascii="Consolas" w:hAnsi="Consolas"/>
          <w:sz w:val="16"/>
        </w:rPr>
        <w:t>Tab</w:t>
      </w:r>
      <w:r>
        <w:t xml:space="preserve"> API that's backed by Firefox's </w:t>
      </w:r>
      <w:r>
        <w:rPr>
          <w:b/>
        </w:rPr>
        <w:t>WebDriver BiDi</w:t>
      </w:r>
      <w:r>
        <w:t xml:space="preserve">. If you've used a raw CDP </w:t>
      </w:r>
      <w:r>
        <w:rPr>
          <w:rFonts w:ascii="Consolas" w:hAnsi="Consolas"/>
          <w:sz w:val="16"/>
        </w:rPr>
        <w:t>Tab</w:t>
      </w:r>
      <w:r>
        <w:t>, this feels identical to use — but "CDP-style" describes the shape of the API, not the wire protocol underneath (which is BiDi).</w:t>
      </w:r>
    </w:p>
    <w:p>
      <w:pPr>
        <w:pStyle w:val="H1"/>
      </w:pPr>
      <w:r>
        <w:t>II. WHAT ACTUALLY HAPPENED TO CDP IN FIREFOX</w:t>
      </w:r>
    </w:p>
    <w:p>
      <w:pPr>
        <w:pStyle w:val="PARA"/>
      </w:pPr>
      <w:r>
        <w:t>Firefox shipped an experimental CDP implementation back in 2021 (Firefox 86), so tools like Puppeteer could talk to it. Then Mozilla decided to stop maintaining a protocol it didn't control and standardize on the W3C's WebDriver BiDi instead:</w:t>
      </w:r>
    </w:p>
    <w:p>
      <w:pPr>
        <w:pStyle w:val="PARA"/>
        <w:ind w:left="259" w:hanging="202"/>
      </w:pPr>
      <w:r>
        <w:t>- Firefox 129 (May 2024): CDP support deprecated — off by default, still opt-in via the remote.active-protocols pref.</w:t>
      </w:r>
    </w:p>
    <w:p>
      <w:pPr>
        <w:pStyle w:val="PARA"/>
        <w:ind w:left="259" w:hanging="202"/>
      </w:pPr>
      <w:r>
        <w:t>- Firefox 141 (June 2025): CDP completely removed , pref and all. 141 is the first Firefox where you simply cannot use CDP.</w:t>
      </w:r>
    </w:p>
    <w:p>
      <w:pPr>
        <w:pStyle w:val="PARA"/>
      </w:pPr>
      <w:r>
        <w:t xml:space="preserve">So on any current Firefox, point </w:t>
      </w:r>
      <w:r>
        <w:rPr>
          <w:rFonts w:ascii="Consolas" w:hAnsi="Consolas"/>
          <w:sz w:val="16"/>
        </w:rPr>
        <w:t>--remote-debugging-port</w:t>
      </w:r>
      <w:r>
        <w:t xml:space="preserve"> at it expecting CDP and the </w:t>
      </w:r>
      <w:r>
        <w:rPr>
          <w:rFonts w:ascii="Consolas" w:hAnsi="Consolas"/>
          <w:sz w:val="16"/>
        </w:rPr>
        <w:t>/json/*</w:t>
      </w:r>
      <w:r>
        <w:t xml:space="preserve"> discovery endpoints return </w:t>
      </w:r>
      <w:r>
        <w:rPr>
          <w:b/>
        </w:rPr>
        <w:t>HTTP 404</w:t>
      </w:r>
      <w:r>
        <w:t xml:space="preserve">. The Remote Agent is still there — it just speaks </w:t>
      </w:r>
      <w:r>
        <w:rPr>
          <w:b/>
        </w:rPr>
        <w:t>WebDriver BiDi</w:t>
      </w:r>
      <w:r>
        <w:t xml:space="preserve"> now. (Verified live on Firefox Developer Edition 153.)</w:t>
      </w:r>
    </w:p>
    <w:p>
      <w:pPr>
        <w:pStyle w:val="PARA"/>
      </w:pPr>
      <w:r>
        <w:t>This transition is worth describing precisely: WebDriver BiDi is not "CDP with new names." It is a different standardized bidirectional protocol with a different command and event model and feature surface. This adapter exposes a CDP-like Python interface over the BiDi wire protocol; it does not restore native CDP or claim complete CDP compatibility.</w:t>
      </w:r>
      <w:r>
        <w:rPr>
          <w:i/>
        </w:rPr>
      </w:r>
      <w:r/>
    </w:p>
    <w:p>
      <w:pPr>
        <w:pStyle w:val="H1"/>
      </w:pPr>
      <w:r>
        <w:t>III. WHY A 700-LINE ADAPTER INSTEAD OF "JUST USE PLAYWRIGHT"</w:t>
      </w:r>
    </w:p>
    <w:p>
      <w:pPr>
        <w:pStyle w:val="PARA"/>
      </w:pPr>
      <w:r>
        <w:t>Fair question — and the answer is scope, not competition. Playwright, Selenium and Puppeteer are frameworks: driver binaries, big dependency trees, an execution model. If you're writing end-to-end tests, use them.</w:t>
      </w:r>
    </w:p>
    <w:p>
      <w:pPr>
        <w:pStyle w:val="PARA"/>
      </w:pPr>
      <w:r>
        <w:t xml:space="preserve">But if you're writing a small automation </w:t>
      </w:r>
      <w:r>
        <w:rPr>
          <w:i/>
        </w:rPr>
        <w:t>script</w:t>
      </w:r>
      <w:r>
        <w:t xml:space="preserve"> or agent that already thinks in terms of a minimal </w:t>
      </w:r>
      <w:r>
        <w:rPr>
          <w:rFonts w:ascii="Consolas" w:hAnsi="Consolas"/>
          <w:sz w:val="16"/>
        </w:rPr>
        <w:t>Tab</w:t>
      </w:r>
      <w:r>
        <w:t xml:space="preserve"> object, pulling in a whole framework just to get a Firefox backend is a bad trade. This library is for that case: raw websocket, one pip dependency, uses the Firefox already on the machine, and reads top to bottom as a clean reference for how BiDi actually works. A library, not an ecosystem.</w:t>
      </w:r>
    </w:p>
    <w:p>
      <w:pPr>
        <w:pStyle w:val="H1"/>
      </w:pPr>
      <w:r>
        <w:t>IV. THE FOUR THINGS THAT WILL 403 OR 404 YOU</w:t>
      </w:r>
    </w:p>
    <w:p>
      <w:pPr>
        <w:pStyle w:val="PARA"/>
      </w:pPr>
      <w:r>
        <w:t>Getting a BiDi session up has a few non-obvious traps. The adapter handles all of them; here they are so the protocol isn't a black box:</w:t>
      </w:r>
    </w:p>
    <w:p>
      <w:pPr>
        <w:pStyle w:val="PARA"/>
        <w:ind w:left="259" w:hanging="202"/>
      </w:pPr>
      <w:r>
        <w:t>1. The endpoint has a path. The agent logs WebDriver BiDi listening on ws://127.0.0.1:&lt;port&gt; — with no path . The bare root is just an HTTP server. The real websocket is at ws://&lt;port&gt;/session .</w:t>
      </w:r>
    </w:p>
    <w:p>
      <w:pPr>
        <w:pStyle w:val="PARA"/>
        <w:ind w:left="259" w:hanging="202"/>
      </w:pPr>
      <w:r>
        <w:t>2. session.new is mandatory. Send session.new {capabilities:{}} before any browsingContext.* or script.* call. Its reply carries the real browserVersion .</w:t>
      </w:r>
    </w:p>
    <w:p>
      <w:pPr>
        <w:pStyle w:val="PARA"/>
        <w:ind w:left="259" w:hanging="202"/>
      </w:pPr>
      <w:r>
        <w:t>3. There's an Origin allowlist. websocket-client sends Origin: http://127.0.0.1:&lt;port&gt; , so launch with -remote-allow-origins http://127.0.0.1:&lt;port&gt; or the handshake dies with 403 "incorrect Origin header" before you send a command.</w:t>
      </w:r>
    </w:p>
    <w:p>
      <w:pPr>
        <w:pStyle w:val="PARA"/>
        <w:ind w:left="259" w:hanging="202"/>
      </w:pPr>
      <w:r>
        <w:t>4. script.evaluate returns a BiDi remote value , not plain JSON — {"type":"string","value":"…"} , arrays and objects as tagged shapes. A small deserialize_bidi() walks it back into native Python.</w:t>
      </w:r>
    </w:p>
    <w:p>
      <w:pPr>
        <w:pStyle w:val="H1"/>
      </w:pPr>
      <w:r>
        <w:t>V. WHAT USING IT LOOKS LIKE</w:t>
      </w:r>
    </w:p>
    <w:p>
      <w:r>
        <w:rPr>
          <w:rFonts w:ascii="Consolas" w:hAnsi="Consolas"/>
          <w:sz w:val="15"/>
        </w:rPr>
        <w:t>from firefox_bidi_worker import launch_firefox, FirefoxBiDi</w:t>
        <w:br/>
        <w:br/>
        <w:t>proc, ws_url, profile = launch_firefox(port=9227)   # isolated, visible Firefox</w:t>
        <w:br/>
        <w:t>ff = FirefoxBiDi(ws_url)                             # auto-creates the BiDi session</w:t>
        <w:br/>
        <w:br/>
        <w:t>ff.navigate("https://example.com")</w:t>
        <w:br/>
        <w:t>print(ff.browser_version)                            # "153.0"</w:t>
        <w:br/>
        <w:t>print(ff.evaluate("document.title"))                 # "Example Domain"</w:t>
        <w:br/>
        <w:t>ff.screenshot("shot.png")</w:t>
        <w:br/>
        <w:t>ff.type_text("hello"); ff.click_xy(640, 400)         # real, trusted input</w:t>
        <w:br/>
      </w:r>
    </w:p>
    <w:p>
      <w:pPr>
        <w:pStyle w:val="PARA"/>
      </w:pPr>
      <w:r>
        <w:t xml:space="preserve">Every launch uses </w:t>
      </w:r>
      <w:r>
        <w:rPr>
          <w:rFonts w:ascii="Consolas" w:hAnsi="Consolas"/>
          <w:sz w:val="16"/>
        </w:rPr>
        <w:t>-no-remote</w:t>
      </w:r>
      <w:r>
        <w:t xml:space="preserve"> plus a dedicated profile, so it's a fully isolated instance — it never attaches to, mutates, or kills the Firefox you already have open. There's a unit test that asserts those isolation flags can't be quietly removed, and the whole pipeline is self-proving: </w:t>
      </w:r>
      <w:r>
        <w:rPr>
          <w:rFonts w:ascii="Consolas" w:hAnsi="Consolas"/>
          <w:sz w:val="16"/>
        </w:rPr>
        <w:t>python firefox_bidi_worker.py --selftest</w:t>
      </w:r>
      <w:r>
        <w:t xml:space="preserve"> runs launch → session → navigate → read title → screenshot and reports green, with a 19-test suite locking the protocol contracts.</w:t>
      </w:r>
    </w:p>
    <w:p>
      <w:pPr>
        <w:pStyle w:val="PARA"/>
      </w:pPr>
      <w:r>
        <w:rPr>
          <w:i/>
        </w:rPr>
        <w:t>(The repo also ships a small livestream-tooling bonus — SEO/overlay/clip helpers and an obs-websocket client I built alongside it — but the core is the BiDi worker above.)</w:t>
      </w:r>
    </w:p>
    <w:p>
      <w:pPr>
        <w:pStyle w:val="PARA"/>
      </w:pPr>
      <w:r>
        <w:t xml:space="preserve">If you maintain a browser worker and want a Firefox backend without adopting a framework, or you just want a readable reference for how WebDriver BiDi works over a raw socket, it's here, MIT-licensed: </w:t>
      </w:r>
      <w:r>
        <w:rPr>
          <w:b/>
        </w:rPr>
        <w:t>github.com/Zek21/firefox-cdp</w:t>
      </w:r>
      <w:r>
        <w:t>. Issues welcome, especially if the launch handshake differs on your Firefox version.</w:t>
      </w:r>
    </w:p>
    <w:p>
      <w:pPr>
        <w:pStyle w:val="H1"/>
      </w:pPr>
      <w:r>
        <w:t>VI. LIMITATIONS AND CLAIM BOUNDARY</w:t>
      </w:r>
    </w:p>
    <w:p>
      <w:pPr>
        <w:pStyle w:val="PARA"/>
      </w:pPr>
      <w:r>
        <w:t>The adapter uses a single-session API and does not serve incoming CDP connections or act as a network proxy. The source evidence is implementation/self-test based rather than a comprehensive compatibility benchmark.</w:t>
      </w:r>
    </w:p>
    <w:p>
      <w:pPr>
        <w:pStyle w:val="PARA"/>
      </w:pPr>
      <w:r>
        <w:t>Claim boundary - State clearly that the library provides a CDP-like Python interface over the BiDi wire protocol; it does not restore native CDP or claim complete CDP compatibility.</w:t>
      </w:r>
    </w:p>
    <w:p>
      <w:pPr>
        <w:pStyle w:val="H1"/>
      </w:pPr>
      <w:r>
        <w:t>VII. REFERENCES</w:t>
      </w:r>
    </w:p>
    <w:p>
      <w:pPr>
        <w:pStyle w:val="PARA"/>
      </w:pPr>
      <w:r>
        <w:t>Source links and citations are preserved in the evidence record above.</w:t>
      </w:r>
    </w:p>
    <w:p>
      <w:pPr>
        <w:sectPr>
          <w:type w:val="continuous"/>
          <w:pgSz w:w="11520" w:h="15660" w:code="1"/>
          <w:pgMar w:top="1300" w:right="740" w:bottom="1040" w:left="740" w:header="360" w:footer="640" w:gutter="0"/>
          <w:cols w:num="2" w:space="360"/>
          <w:docGrid w:linePitch="360"/>
        </w:sectPr>
      </w:pPr>
    </w:p>
    <w:p>
      <w:pPr>
        <w:pStyle w:val="H1"/>
      </w:pPr>
      <w:r>
        <w:t>AUTHOR BIOGRAPHY</w:t>
      </w:r>
    </w:p>
    <w:p>
      <w:pPr>
        <w:pStyle w:val="AUBios"/>
      </w:pPr>
      <w:r>
        <w:rPr>
          <w:b/>
        </w:rPr>
        <w:t xml:space="preserve">EXZIL CALANZA </w:t>
      </w:r>
      <w:r>
        <w:t>is an independent researcher and software builder based in Iloilo City, Philippines. His work focuses on browser and desktop automation, reproducible evaluation, agent reliability, workflow verification, and AI-assisted systems engineering.</w:t>
      </w:r>
    </w:p>
    <w:sectPr w:rsidR="0003253A" w:rsidRPr="006A0B53" w:rsidSect="00CB2DB1">
      <w:type w:val="continuous"/>
      <w:pgSz w:w="11520" w:h="15660" w:code="1"/>
      <w:pgMar w:top="1300" w:right="740" w:bottom="1040" w:left="740" w:header="360" w:footer="640" w:gutter="0"/>
      <w:cols w:num="1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F025" w14:textId="77777777" w:rsidR="00CB2DB1" w:rsidRDefault="00CB2DB1">
      <w:r>
        <w:separator/>
      </w:r>
    </w:p>
  </w:endnote>
  <w:endnote w:type="continuationSeparator" w:id="0">
    <w:p w14:paraId="2EDD80A7" w14:textId="77777777" w:rsidR="00CB2DB1" w:rsidRDefault="00CB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M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OTFMdIt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rmata OTF">
    <w:altName w:val="Calibri"/>
    <w:panose1 w:val="00000000000000000000"/>
    <w:charset w:val="00"/>
    <w:family w:val="modern"/>
    <w:notTrueType/>
    <w:pitch w:val="variable"/>
    <w:sig w:usb0="8000002F" w:usb1="40000048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RomNo9L-ReguIta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10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R1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7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976A" w14:textId="77777777" w:rsidR="009C79C4" w:rsidRPr="00B979BB" w:rsidRDefault="009C79C4" w:rsidP="00422716">
    <w:pPr>
      <w:pStyle w:val="Footer"/>
      <w:tabs>
        <w:tab w:val="clear" w:pos="4320"/>
        <w:tab w:val="clear" w:pos="8640"/>
        <w:tab w:val="right" w:pos="10044"/>
      </w:tabs>
      <w:rPr>
        <w:rFonts w:ascii="Helvetica" w:hAnsi="Helvetica"/>
        <w:sz w:val="12"/>
        <w:szCs w:val="12"/>
      </w:rPr>
    </w:pPr>
    <w:r w:rsidRPr="00B979BB">
      <w:rPr>
        <w:rFonts w:ascii="Helvetica" w:hAnsi="Helvetica" w:cs="FormataOTF-Reg"/>
        <w:sz w:val="12"/>
        <w:szCs w:val="12"/>
      </w:rPr>
      <w:t>VOLUME XX, 2017</w:t>
    </w:r>
    <w:r w:rsidRPr="00B979BB">
      <w:rPr>
        <w:rFonts w:ascii="Helvetica" w:hAnsi="Helvetica" w:cs="FormataOTF-Reg"/>
        <w:sz w:val="12"/>
        <w:szCs w:val="12"/>
      </w:rPr>
      <w:tab/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A35C" w14:textId="77777777" w:rsidR="009C79C4" w:rsidRPr="00B979BB" w:rsidRDefault="009C79C4" w:rsidP="00E721A9">
    <w:pPr>
      <w:pStyle w:val="Footer"/>
      <w:tabs>
        <w:tab w:val="clear" w:pos="4320"/>
        <w:tab w:val="clear" w:pos="8640"/>
        <w:tab w:val="center" w:pos="9540"/>
      </w:tabs>
      <w:rPr>
        <w:rFonts w:ascii="Helvetica" w:hAnsi="Helvetica"/>
        <w:sz w:val="12"/>
      </w:rPr>
    </w:pPr>
    <w:r w:rsidRPr="00B979BB">
      <w:rPr>
        <w:rFonts w:ascii="Helvetica" w:hAnsi="Helvetica" w:cs="FormataOTF-Reg"/>
        <w:sz w:val="12"/>
        <w:szCs w:val="14"/>
      </w:rPr>
      <w:t>2</w:t>
    </w:r>
    <w:r w:rsidRPr="00B979BB">
      <w:rPr>
        <w:rFonts w:ascii="Helvetica" w:hAnsi="Helvetica" w:cs="FormataOTF-Reg"/>
        <w:sz w:val="12"/>
        <w:szCs w:val="14"/>
      </w:rPr>
      <w:tab/>
    </w:r>
    <w:r w:rsidRPr="00B979BB">
      <w:rPr>
        <w:rFonts w:ascii="Helvetica" w:hAnsi="Helvetica" w:cs="FormataOTF-Reg"/>
        <w:sz w:val="12"/>
        <w:szCs w:val="12"/>
      </w:rPr>
      <w:t>VOLUME XX,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D52E" w14:textId="77777777" w:rsidR="009C79C4" w:rsidRPr="00B979BB" w:rsidRDefault="009C79C4" w:rsidP="00CD6C55">
    <w:pPr>
      <w:pStyle w:val="Footer"/>
      <w:tabs>
        <w:tab w:val="clear" w:pos="4320"/>
        <w:tab w:val="clear" w:pos="8640"/>
        <w:tab w:val="center" w:pos="9996"/>
      </w:tabs>
      <w:rPr>
        <w:rFonts w:ascii="Helvetica" w:hAnsi="Helvetica"/>
        <w:sz w:val="12"/>
      </w:rPr>
    </w:pPr>
    <w:r w:rsidRPr="00B979BB">
      <w:rPr>
        <w:rFonts w:ascii="Helvetica" w:hAnsi="Helvetica" w:cs="FormataOTF-Reg"/>
        <w:sz w:val="12"/>
        <w:szCs w:val="12"/>
      </w:rPr>
      <w:t>VOLUME XX, 2017</w:t>
    </w:r>
    <w:r w:rsidRPr="00B979BB">
      <w:rPr>
        <w:rFonts w:ascii="Helvetica" w:hAnsi="Helvetica" w:cs="FormataOTF-Reg"/>
        <w:sz w:val="12"/>
        <w:szCs w:val="14"/>
      </w:rPr>
      <w:tab/>
    </w:r>
    <w:r>
      <w:rPr>
        <w:rFonts w:ascii="Helvetica" w:hAnsi="Helvetica" w:cs="FormataOTF-Reg"/>
        <w:sz w:val="12"/>
        <w:szCs w:val="14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3105" w14:textId="77777777" w:rsidR="009C79C4" w:rsidRPr="00B979BB" w:rsidRDefault="009C79C4" w:rsidP="00E721A9">
    <w:pPr>
      <w:pStyle w:val="Footer"/>
      <w:tabs>
        <w:tab w:val="clear" w:pos="4320"/>
        <w:tab w:val="clear" w:pos="8640"/>
        <w:tab w:val="center" w:pos="9540"/>
      </w:tabs>
      <w:rPr>
        <w:rFonts w:ascii="Helvetica" w:hAnsi="Helvetica"/>
        <w:sz w:val="12"/>
      </w:rPr>
    </w:pPr>
    <w:r>
      <w:rPr>
        <w:rFonts w:ascii="Helvetica" w:hAnsi="Helvetica" w:cs="FormataOTF-Reg"/>
        <w:sz w:val="12"/>
        <w:szCs w:val="14"/>
      </w:rPr>
      <w:t>4</w:t>
    </w:r>
    <w:r w:rsidRPr="00B979BB">
      <w:rPr>
        <w:rFonts w:ascii="Helvetica" w:hAnsi="Helvetica" w:cs="FormataOTF-Reg"/>
        <w:sz w:val="12"/>
        <w:szCs w:val="14"/>
      </w:rPr>
      <w:tab/>
    </w:r>
    <w:r w:rsidRPr="00B979BB">
      <w:rPr>
        <w:rFonts w:ascii="Helvetica" w:hAnsi="Helvetica" w:cs="FormataOTF-Reg"/>
        <w:sz w:val="12"/>
        <w:szCs w:val="12"/>
      </w:rPr>
      <w:t>VOLUME XX, 2017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3273" w14:textId="32EC74B2" w:rsidR="007A706D" w:rsidRPr="00B979BB" w:rsidRDefault="007A706D" w:rsidP="007A706D">
    <w:pPr>
      <w:pStyle w:val="Footer"/>
      <w:tabs>
        <w:tab w:val="clear" w:pos="4320"/>
        <w:tab w:val="clear" w:pos="8640"/>
        <w:tab w:val="center" w:pos="9996"/>
      </w:tabs>
      <w:rPr>
        <w:rFonts w:ascii="Helvetica" w:hAnsi="Helvetica"/>
        <w:sz w:val="12"/>
      </w:rPr>
    </w:pPr>
    <w:r w:rsidRPr="00B979BB">
      <w:rPr>
        <w:rFonts w:ascii="Helvetica" w:hAnsi="Helvetica" w:cs="FormataOTF-Reg"/>
        <w:sz w:val="12"/>
        <w:szCs w:val="12"/>
      </w:rPr>
      <w:t>VOLUME XX, 2017</w:t>
    </w:r>
    <w:r w:rsidRPr="00B979BB">
      <w:rPr>
        <w:rFonts w:ascii="Helvetica" w:hAnsi="Helvetica" w:cs="FormataOTF-Reg"/>
        <w:sz w:val="12"/>
        <w:szCs w:val="14"/>
      </w:rPr>
      <w:tab/>
    </w:r>
    <w:r>
      <w:rPr>
        <w:rFonts w:ascii="Helvetica" w:hAnsi="Helvetica" w:cs="FormataOTF-Reg"/>
        <w:sz w:val="12"/>
        <w:szCs w:val="14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9B43" w14:textId="4C883922" w:rsidR="005C7DF8" w:rsidRPr="00B979BB" w:rsidRDefault="005C7DF8" w:rsidP="005C7DF8">
    <w:pPr>
      <w:pStyle w:val="Footer"/>
      <w:tabs>
        <w:tab w:val="clear" w:pos="4320"/>
        <w:tab w:val="clear" w:pos="8640"/>
        <w:tab w:val="center" w:pos="9540"/>
      </w:tabs>
      <w:rPr>
        <w:rFonts w:ascii="Helvetica" w:hAnsi="Helvetica"/>
        <w:sz w:val="12"/>
      </w:rPr>
    </w:pPr>
    <w:r>
      <w:rPr>
        <w:rFonts w:ascii="Helvetica" w:hAnsi="Helvetica" w:cs="FormataOTF-Reg"/>
        <w:sz w:val="12"/>
        <w:szCs w:val="14"/>
      </w:rPr>
      <w:t>6</w:t>
    </w:r>
    <w:r w:rsidRPr="00B979BB">
      <w:rPr>
        <w:rFonts w:ascii="Helvetica" w:hAnsi="Helvetica" w:cs="FormataOTF-Reg"/>
        <w:sz w:val="12"/>
        <w:szCs w:val="14"/>
      </w:rPr>
      <w:tab/>
    </w:r>
    <w:r w:rsidRPr="00B979BB">
      <w:rPr>
        <w:rFonts w:ascii="Helvetica" w:hAnsi="Helvetica" w:cs="FormataOTF-Reg"/>
        <w:sz w:val="12"/>
        <w:szCs w:val="12"/>
      </w:rPr>
      <w:t>VOLUME XX, 2017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08833" w14:textId="5184F99D" w:rsidR="005C7DF8" w:rsidRPr="00B979BB" w:rsidRDefault="005C7DF8" w:rsidP="007A706D">
    <w:pPr>
      <w:pStyle w:val="Footer"/>
      <w:tabs>
        <w:tab w:val="clear" w:pos="4320"/>
        <w:tab w:val="clear" w:pos="8640"/>
        <w:tab w:val="center" w:pos="9996"/>
      </w:tabs>
      <w:rPr>
        <w:rFonts w:ascii="Helvetica" w:hAnsi="Helvetica"/>
        <w:sz w:val="12"/>
      </w:rPr>
    </w:pPr>
    <w:r w:rsidRPr="00B979BB">
      <w:rPr>
        <w:rFonts w:ascii="Helvetica" w:hAnsi="Helvetica" w:cs="FormataOTF-Reg"/>
        <w:sz w:val="12"/>
        <w:szCs w:val="12"/>
      </w:rPr>
      <w:t>VOLUME XX, 2017</w:t>
    </w:r>
    <w:r w:rsidRPr="00B979BB">
      <w:rPr>
        <w:rFonts w:ascii="Helvetica" w:hAnsi="Helvetica" w:cs="FormataOTF-Reg"/>
        <w:sz w:val="12"/>
        <w:szCs w:val="14"/>
      </w:rPr>
      <w:tab/>
    </w:r>
    <w:r>
      <w:rPr>
        <w:rFonts w:ascii="Helvetica" w:hAnsi="Helvetica" w:cs="FormataOTF-Reg"/>
        <w:sz w:val="12"/>
        <w:szCs w:val="14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6DD2" w14:textId="30D85FD1" w:rsidR="005C7DF8" w:rsidRPr="00B979BB" w:rsidRDefault="005C7DF8" w:rsidP="005C7DF8">
    <w:pPr>
      <w:pStyle w:val="Footer"/>
      <w:tabs>
        <w:tab w:val="clear" w:pos="4320"/>
        <w:tab w:val="clear" w:pos="8640"/>
        <w:tab w:val="center" w:pos="9540"/>
      </w:tabs>
      <w:rPr>
        <w:rFonts w:ascii="Helvetica" w:hAnsi="Helvetica"/>
        <w:sz w:val="12"/>
      </w:rPr>
    </w:pPr>
    <w:r>
      <w:rPr>
        <w:rFonts w:ascii="Helvetica" w:hAnsi="Helvetica" w:cs="FormataOTF-Reg"/>
        <w:sz w:val="12"/>
        <w:szCs w:val="14"/>
      </w:rPr>
      <w:t>8</w:t>
    </w:r>
    <w:r w:rsidRPr="00B979BB">
      <w:rPr>
        <w:rFonts w:ascii="Helvetica" w:hAnsi="Helvetica" w:cs="FormataOTF-Reg"/>
        <w:sz w:val="12"/>
        <w:szCs w:val="14"/>
      </w:rPr>
      <w:tab/>
    </w:r>
    <w:r w:rsidRPr="00B979BB">
      <w:rPr>
        <w:rFonts w:ascii="Helvetica" w:hAnsi="Helvetica" w:cs="FormataOTF-Reg"/>
        <w:sz w:val="12"/>
        <w:szCs w:val="12"/>
      </w:rPr>
      <w:t>VOLUME XX,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603C" w14:textId="77777777" w:rsidR="00CB2DB1" w:rsidRDefault="00CB2DB1">
      <w:r>
        <w:separator/>
      </w:r>
    </w:p>
  </w:footnote>
  <w:footnote w:type="continuationSeparator" w:id="0">
    <w:p w14:paraId="1E081D45" w14:textId="77777777" w:rsidR="00CB2DB1" w:rsidRDefault="00CB2DB1">
      <w:r>
        <w:continuationSeparator/>
      </w:r>
    </w:p>
  </w:footnote>
  <w:footnote w:id="1">
    <w:p w14:paraId="3296347A" w14:textId="77777777" w:rsidR="009C79C4" w:rsidRDefault="009C79C4" w:rsidP="001C597C">
      <w:pPr>
        <w:pStyle w:val="FootnoteText"/>
      </w:pPr>
      <w:r>
        <w:rPr>
          <w:rStyle w:val="FootnoteReference"/>
        </w:rPr>
        <w:footnoteRef/>
      </w:r>
      <w:r>
        <w:t>It is recommended that footnotes be avoided (except for the unnumbered footnote with the receipt date on the first page). Instead, try to integrate the footnote information into the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B0C1" w14:textId="77777777" w:rsidR="009C79C4" w:rsidRPr="00E721A9" w:rsidRDefault="009C79C4" w:rsidP="00E721A9">
    <w:pPr>
      <w:pStyle w:val="Header"/>
      <w:pBdr>
        <w:bottom w:val="single" w:sz="4" w:space="3" w:color="auto"/>
      </w:pBdr>
      <w:tabs>
        <w:tab w:val="clear" w:pos="4320"/>
        <w:tab w:val="left" w:pos="5532"/>
      </w:tabs>
      <w:jc w:val="right"/>
      <w:rPr>
        <w:rFonts w:ascii="Formata OTF" w:hAnsi="Formata OTF"/>
        <w:sz w:val="14"/>
        <w:szCs w:val="14"/>
      </w:rPr>
    </w:pPr>
    <w:r>
      <w:rPr>
        <w:rFonts w:ascii="Formata OTF" w:hAnsi="Formata OTF"/>
        <w:noProof/>
        <w:sz w:val="14"/>
        <w:szCs w:val="14"/>
      </w:rPr>
      <w:drawing>
        <wp:inline distT="0" distB="0" distL="0" distR="0" wp14:anchorId="396B900A" wp14:editId="6E819850">
          <wp:extent cx="1169670" cy="297815"/>
          <wp:effectExtent l="0" t="0" r="0" b="6985"/>
          <wp:docPr id="3" name="Picture 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3C04" w14:textId="77777777" w:rsidR="009C79C4" w:rsidRPr="00CB191E" w:rsidRDefault="009C79C4" w:rsidP="00B979BB">
    <w:pPr>
      <w:pStyle w:val="Header"/>
      <w:pBdr>
        <w:bottom w:val="single" w:sz="4" w:space="3" w:color="auto"/>
      </w:pBdr>
      <w:tabs>
        <w:tab w:val="clear" w:pos="4320"/>
        <w:tab w:val="left" w:pos="5472"/>
      </w:tabs>
      <w:rPr>
        <w:rFonts w:ascii="Helvetica" w:hAnsi="Helvetica" w:cs="FormataOTF-Reg"/>
        <w:sz w:val="14"/>
        <w:szCs w:val="14"/>
      </w:rPr>
    </w:pPr>
    <w:r>
      <w:rPr>
        <w:rFonts w:ascii="Formata OTF" w:hAnsi="Formata OTF" w:cs="FormataOTF-Reg"/>
        <w:noProof/>
        <w:sz w:val="14"/>
        <w:szCs w:val="14"/>
      </w:rPr>
      <w:drawing>
        <wp:inline distT="0" distB="0" distL="0" distR="0" wp14:anchorId="7CBD163E" wp14:editId="7D0B38FD">
          <wp:extent cx="977900" cy="170180"/>
          <wp:effectExtent l="0" t="0" r="0" b="1270"/>
          <wp:docPr id="4" name="Picture 4" descr="notaglineLogo-eps-converted-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taglineLogo-eps-converted-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ormata OTF" w:hAnsi="Formata OTF" w:cs="FormataOTF-Reg"/>
        <w:sz w:val="14"/>
        <w:szCs w:val="14"/>
      </w:rPr>
      <w:tab/>
    </w:r>
    <w:r>
      <w:rPr>
        <w:rFonts w:ascii="Helvetica" w:hAnsi="Helvetica" w:cs="FormataOTF-Reg"/>
        <w:sz w:val="14"/>
        <w:szCs w:val="14"/>
      </w:rPr>
      <w:t>Author Name</w:t>
    </w:r>
    <w:r w:rsidRPr="00B979BB">
      <w:rPr>
        <w:rFonts w:ascii="Helvetica" w:hAnsi="Helvetica" w:cs="FormataOTF-Reg"/>
        <w:sz w:val="14"/>
        <w:szCs w:val="14"/>
      </w:rPr>
      <w:t xml:space="preserve">: </w:t>
    </w:r>
    <w:r w:rsidRPr="00CB191E">
      <w:rPr>
        <w:rFonts w:ascii="Helvetica" w:hAnsi="Helvetica" w:cs="FormataOTF-Reg"/>
        <w:sz w:val="14"/>
        <w:szCs w:val="14"/>
      </w:rPr>
      <w:t>Preparation of Papers for IEEE Access (February 2017)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2F820A2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0334CBB"/>
    <w:multiLevelType w:val="multilevel"/>
    <w:tmpl w:val="7C88D4CC"/>
    <w:lvl w:ilvl="0">
      <w:start w:val="2"/>
      <w:numFmt w:val="upperLetter"/>
      <w:pStyle w:val="H2Cont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0532B4F"/>
    <w:multiLevelType w:val="multilevel"/>
    <w:tmpl w:val="1A824A18"/>
    <w:lvl w:ilvl="0">
      <w:start w:val="4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6453F57"/>
    <w:multiLevelType w:val="multilevel"/>
    <w:tmpl w:val="CD96871E"/>
    <w:numStyleLink w:val="H2Restart"/>
  </w:abstractNum>
  <w:abstractNum w:abstractNumId="4" w15:restartNumberingAfterBreak="0">
    <w:nsid w:val="07C07FDF"/>
    <w:multiLevelType w:val="multilevel"/>
    <w:tmpl w:val="CD96871E"/>
    <w:styleLink w:val="H2Restart"/>
    <w:lvl w:ilvl="0">
      <w:start w:val="1"/>
      <w:numFmt w:val="upperLetter"/>
      <w:suff w:val="space"/>
      <w:lvlText w:val="%1."/>
      <w:lvlJc w:val="left"/>
      <w:pPr>
        <w:ind w:left="18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96E735E"/>
    <w:multiLevelType w:val="multilevel"/>
    <w:tmpl w:val="CD96871E"/>
    <w:numStyleLink w:val="H2Restart"/>
  </w:abstractNum>
  <w:abstractNum w:abstractNumId="6" w15:restartNumberingAfterBreak="0">
    <w:nsid w:val="0DEA0F58"/>
    <w:multiLevelType w:val="multilevel"/>
    <w:tmpl w:val="A3CEC990"/>
    <w:styleLink w:val="H2afterH1New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4232A68"/>
    <w:multiLevelType w:val="multilevel"/>
    <w:tmpl w:val="A3CEC990"/>
    <w:numStyleLink w:val="H2afterH1New"/>
  </w:abstractNum>
  <w:abstractNum w:abstractNumId="8" w15:restartNumberingAfterBreak="0">
    <w:nsid w:val="197F4013"/>
    <w:multiLevelType w:val="multilevel"/>
    <w:tmpl w:val="CD96871E"/>
    <w:numStyleLink w:val="H2Restart"/>
  </w:abstractNum>
  <w:abstractNum w:abstractNumId="9" w15:restartNumberingAfterBreak="0">
    <w:nsid w:val="1AD9271D"/>
    <w:multiLevelType w:val="multilevel"/>
    <w:tmpl w:val="1A824A18"/>
    <w:lvl w:ilvl="0">
      <w:start w:val="4"/>
      <w:numFmt w:val="upperLetter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1F74BC5"/>
    <w:multiLevelType w:val="multilevel"/>
    <w:tmpl w:val="CD96871E"/>
    <w:numStyleLink w:val="H2Restart"/>
  </w:abstractNum>
  <w:abstractNum w:abstractNumId="11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6849EF"/>
    <w:multiLevelType w:val="multilevel"/>
    <w:tmpl w:val="86D4EC90"/>
    <w:lvl w:ilvl="0">
      <w:start w:val="5"/>
      <w:numFmt w:val="upperLetter"/>
      <w:pStyle w:val="H2ConSpaceBefore12pt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A0841DE"/>
    <w:multiLevelType w:val="multilevel"/>
    <w:tmpl w:val="A3CEC990"/>
    <w:numStyleLink w:val="H2afterH1New"/>
  </w:abstractNum>
  <w:abstractNum w:abstractNumId="14" w15:restartNumberingAfterBreak="0">
    <w:nsid w:val="2E5117DB"/>
    <w:multiLevelType w:val="multilevel"/>
    <w:tmpl w:val="CD96871E"/>
    <w:numStyleLink w:val="H2Restart"/>
  </w:abstractNum>
  <w:abstractNum w:abstractNumId="15" w15:restartNumberingAfterBreak="0">
    <w:nsid w:val="2F754583"/>
    <w:multiLevelType w:val="hybridMultilevel"/>
    <w:tmpl w:val="FA38E1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34D1D"/>
    <w:multiLevelType w:val="multilevel"/>
    <w:tmpl w:val="CD96871E"/>
    <w:numStyleLink w:val="H2Restart"/>
  </w:abstractNum>
  <w:abstractNum w:abstractNumId="17" w15:restartNumberingAfterBreak="0">
    <w:nsid w:val="33E4726D"/>
    <w:multiLevelType w:val="multilevel"/>
    <w:tmpl w:val="90B4B226"/>
    <w:lvl w:ilvl="0">
      <w:start w:val="1"/>
      <w:numFmt w:val="upperRoman"/>
      <w:pStyle w:val="H1ListNoSpac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4BF4C83"/>
    <w:multiLevelType w:val="multilevel"/>
    <w:tmpl w:val="CD96871E"/>
    <w:numStyleLink w:val="H2Restart"/>
  </w:abstractNum>
  <w:abstractNum w:abstractNumId="19" w15:restartNumberingAfterBreak="0">
    <w:nsid w:val="357A45C8"/>
    <w:multiLevelType w:val="multilevel"/>
    <w:tmpl w:val="CD96871E"/>
    <w:numStyleLink w:val="H2Restart"/>
  </w:abstractNum>
  <w:abstractNum w:abstractNumId="20" w15:restartNumberingAfterBreak="0">
    <w:nsid w:val="37A62AE8"/>
    <w:multiLevelType w:val="hybridMultilevel"/>
    <w:tmpl w:val="31D04022"/>
    <w:lvl w:ilvl="0" w:tplc="04090015">
      <w:start w:val="1"/>
      <w:numFmt w:val="upperLetter"/>
      <w:pStyle w:val="H2After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77D64"/>
    <w:multiLevelType w:val="singleLevel"/>
    <w:tmpl w:val="37E4B88C"/>
    <w:lvl w:ilvl="0">
      <w:start w:val="1"/>
      <w:numFmt w:val="decimal"/>
      <w:pStyle w:val="References"/>
      <w:lvlText w:val="[%1]"/>
      <w:lvlJc w:val="left"/>
      <w:pPr>
        <w:tabs>
          <w:tab w:val="num" w:pos="1170"/>
        </w:tabs>
        <w:ind w:left="1170" w:hanging="360"/>
      </w:pPr>
      <w:rPr>
        <w:i w:val="0"/>
      </w:rPr>
    </w:lvl>
  </w:abstractNum>
  <w:abstractNum w:abstractNumId="22" w15:restartNumberingAfterBreak="0">
    <w:nsid w:val="3B142FBD"/>
    <w:multiLevelType w:val="multilevel"/>
    <w:tmpl w:val="C2281CF6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B240BA4"/>
    <w:multiLevelType w:val="multilevel"/>
    <w:tmpl w:val="ACAAA3AA"/>
    <w:lvl w:ilvl="0">
      <w:start w:val="1"/>
      <w:numFmt w:val="decimal"/>
      <w:pStyle w:val="H3"/>
      <w:lvlText w:val="%1)"/>
      <w:lvlJc w:val="left"/>
      <w:pPr>
        <w:tabs>
          <w:tab w:val="num" w:pos="3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D90722D"/>
    <w:multiLevelType w:val="multilevel"/>
    <w:tmpl w:val="CD96871E"/>
    <w:numStyleLink w:val="H2Restart"/>
  </w:abstractNum>
  <w:abstractNum w:abstractNumId="25" w15:restartNumberingAfterBreak="0">
    <w:nsid w:val="442B60CD"/>
    <w:multiLevelType w:val="multilevel"/>
    <w:tmpl w:val="CD96871E"/>
    <w:numStyleLink w:val="H2Restart"/>
  </w:abstractNum>
  <w:abstractNum w:abstractNumId="26" w15:restartNumberingAfterBreak="0">
    <w:nsid w:val="4A1139B8"/>
    <w:multiLevelType w:val="multilevel"/>
    <w:tmpl w:val="BFB29B88"/>
    <w:lvl w:ilvl="0">
      <w:start w:val="2"/>
      <w:numFmt w:val="upperLetter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A8B0ABB"/>
    <w:multiLevelType w:val="multilevel"/>
    <w:tmpl w:val="CD96871E"/>
    <w:numStyleLink w:val="H2Restart"/>
  </w:abstractNum>
  <w:abstractNum w:abstractNumId="28" w15:restartNumberingAfterBreak="0">
    <w:nsid w:val="4AD925CE"/>
    <w:multiLevelType w:val="multilevel"/>
    <w:tmpl w:val="3D72A97E"/>
    <w:lvl w:ilvl="0">
      <w:start w:val="4"/>
      <w:numFmt w:val="upperLetter"/>
      <w:pStyle w:val="H2ConNoSpace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D6E47F2"/>
    <w:multiLevelType w:val="multilevel"/>
    <w:tmpl w:val="CD96871E"/>
    <w:numStyleLink w:val="H2Restart"/>
  </w:abstractNum>
  <w:abstractNum w:abstractNumId="30" w15:restartNumberingAfterBreak="0">
    <w:nsid w:val="50410D7D"/>
    <w:multiLevelType w:val="multilevel"/>
    <w:tmpl w:val="CD96871E"/>
    <w:numStyleLink w:val="H2Restart"/>
  </w:abstractNum>
  <w:abstractNum w:abstractNumId="31" w15:restartNumberingAfterBreak="0">
    <w:nsid w:val="55D64C9C"/>
    <w:multiLevelType w:val="hybridMultilevel"/>
    <w:tmpl w:val="A45CD83A"/>
    <w:lvl w:ilvl="0" w:tplc="B6E8773A">
      <w:start w:val="1"/>
      <w:numFmt w:val="bullet"/>
      <w:pStyle w:val="REF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21B99"/>
    <w:multiLevelType w:val="multilevel"/>
    <w:tmpl w:val="CD96871E"/>
    <w:numStyleLink w:val="H2Restart"/>
  </w:abstractNum>
  <w:abstractNum w:abstractNumId="33" w15:restartNumberingAfterBreak="0">
    <w:nsid w:val="5E744E82"/>
    <w:multiLevelType w:val="multilevel"/>
    <w:tmpl w:val="CD96871E"/>
    <w:numStyleLink w:val="H2Restart"/>
  </w:abstractNum>
  <w:abstractNum w:abstractNumId="34" w15:restartNumberingAfterBreak="0">
    <w:nsid w:val="61C20FDB"/>
    <w:multiLevelType w:val="multilevel"/>
    <w:tmpl w:val="AE8490E4"/>
    <w:lvl w:ilvl="0">
      <w:start w:val="1"/>
      <w:numFmt w:val="decimal"/>
      <w:pStyle w:val="FigCaption"/>
      <w:lvlText w:val="FIGURE %1."/>
      <w:lvlJc w:val="left"/>
      <w:pPr>
        <w:tabs>
          <w:tab w:val="num" w:pos="760"/>
        </w:tabs>
        <w:ind w:left="0" w:firstLine="0"/>
      </w:pPr>
      <w:rPr>
        <w:rFonts w:hint="default"/>
        <w:color w:val="00629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4D460AA"/>
    <w:multiLevelType w:val="multilevel"/>
    <w:tmpl w:val="CD96871E"/>
    <w:numStyleLink w:val="H2Restart"/>
  </w:abstractNum>
  <w:abstractNum w:abstractNumId="36" w15:restartNumberingAfterBreak="0">
    <w:nsid w:val="651D64E4"/>
    <w:multiLevelType w:val="multilevel"/>
    <w:tmpl w:val="CD96871E"/>
    <w:numStyleLink w:val="H2Restart"/>
  </w:abstractNum>
  <w:abstractNum w:abstractNumId="37" w15:restartNumberingAfterBreak="0">
    <w:nsid w:val="685D76CD"/>
    <w:multiLevelType w:val="multilevel"/>
    <w:tmpl w:val="CD96871E"/>
    <w:numStyleLink w:val="H2Restart"/>
  </w:abstractNum>
  <w:abstractNum w:abstractNumId="38" w15:restartNumberingAfterBreak="0">
    <w:nsid w:val="6BFE4F79"/>
    <w:multiLevelType w:val="hybridMultilevel"/>
    <w:tmpl w:val="2E865934"/>
    <w:lvl w:ilvl="0" w:tplc="6B505B88">
      <w:start w:val="1"/>
      <w:numFmt w:val="upperLetter"/>
      <w:pStyle w:val="H2First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C6D80"/>
    <w:multiLevelType w:val="multilevel"/>
    <w:tmpl w:val="CD96871E"/>
    <w:numStyleLink w:val="H2Restart"/>
  </w:abstractNum>
  <w:num w:numId="1" w16cid:durableId="146632016">
    <w:abstractNumId w:val="0"/>
  </w:num>
  <w:num w:numId="2" w16cid:durableId="2139685392">
    <w:abstractNumId w:val="11"/>
  </w:num>
  <w:num w:numId="3" w16cid:durableId="1730304559">
    <w:abstractNumId w:val="21"/>
  </w:num>
  <w:num w:numId="4" w16cid:durableId="1904947642">
    <w:abstractNumId w:val="17"/>
  </w:num>
  <w:num w:numId="5" w16cid:durableId="2086564019">
    <w:abstractNumId w:val="34"/>
  </w:num>
  <w:num w:numId="6" w16cid:durableId="1720010044">
    <w:abstractNumId w:val="23"/>
  </w:num>
  <w:num w:numId="7" w16cid:durableId="1589195024">
    <w:abstractNumId w:val="9"/>
  </w:num>
  <w:num w:numId="8" w16cid:durableId="1483892291">
    <w:abstractNumId w:val="13"/>
  </w:num>
  <w:num w:numId="9" w16cid:durableId="572131377">
    <w:abstractNumId w:val="28"/>
  </w:num>
  <w:num w:numId="10" w16cid:durableId="282537363">
    <w:abstractNumId w:val="6"/>
  </w:num>
  <w:num w:numId="11" w16cid:durableId="653067656">
    <w:abstractNumId w:val="33"/>
  </w:num>
  <w:num w:numId="12" w16cid:durableId="255796949">
    <w:abstractNumId w:val="29"/>
  </w:num>
  <w:num w:numId="13" w16cid:durableId="511922190">
    <w:abstractNumId w:val="4"/>
  </w:num>
  <w:num w:numId="14" w16cid:durableId="1166827748">
    <w:abstractNumId w:val="5"/>
    <w:lvlOverride w:ilvl="0">
      <w:lvl w:ilvl="0">
        <w:start w:val="1"/>
        <w:numFmt w:val="upperLetter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</w:num>
  <w:num w:numId="15" w16cid:durableId="1487938667">
    <w:abstractNumId w:val="12"/>
  </w:num>
  <w:num w:numId="16" w16cid:durableId="1982534741">
    <w:abstractNumId w:val="26"/>
  </w:num>
  <w:num w:numId="17" w16cid:durableId="13933084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729568">
    <w:abstractNumId w:val="38"/>
  </w:num>
  <w:num w:numId="19" w16cid:durableId="269047845">
    <w:abstractNumId w:val="3"/>
  </w:num>
  <w:num w:numId="20" w16cid:durableId="909580657">
    <w:abstractNumId w:val="2"/>
  </w:num>
  <w:num w:numId="21" w16cid:durableId="373579168">
    <w:abstractNumId w:val="24"/>
  </w:num>
  <w:num w:numId="22" w16cid:durableId="1745251843">
    <w:abstractNumId w:val="8"/>
  </w:num>
  <w:num w:numId="23" w16cid:durableId="2111774571">
    <w:abstractNumId w:val="16"/>
  </w:num>
  <w:num w:numId="24" w16cid:durableId="143159150">
    <w:abstractNumId w:val="36"/>
  </w:num>
  <w:num w:numId="25" w16cid:durableId="1312634794">
    <w:abstractNumId w:val="27"/>
  </w:num>
  <w:num w:numId="26" w16cid:durableId="237444995">
    <w:abstractNumId w:val="32"/>
  </w:num>
  <w:num w:numId="27" w16cid:durableId="376199287">
    <w:abstractNumId w:val="18"/>
  </w:num>
  <w:num w:numId="28" w16cid:durableId="1079518982">
    <w:abstractNumId w:val="25"/>
  </w:num>
  <w:num w:numId="29" w16cid:durableId="1536120966">
    <w:abstractNumId w:val="39"/>
  </w:num>
  <w:num w:numId="30" w16cid:durableId="1012683639">
    <w:abstractNumId w:val="10"/>
  </w:num>
  <w:num w:numId="31" w16cid:durableId="581259744">
    <w:abstractNumId w:val="37"/>
  </w:num>
  <w:num w:numId="32" w16cid:durableId="550194706">
    <w:abstractNumId w:val="19"/>
  </w:num>
  <w:num w:numId="33" w16cid:durableId="986592793">
    <w:abstractNumId w:val="35"/>
  </w:num>
  <w:num w:numId="34" w16cid:durableId="131562090">
    <w:abstractNumId w:val="30"/>
  </w:num>
  <w:num w:numId="35" w16cid:durableId="215555830">
    <w:abstractNumId w:val="22"/>
  </w:num>
  <w:num w:numId="36" w16cid:durableId="752821514">
    <w:abstractNumId w:val="14"/>
  </w:num>
  <w:num w:numId="37" w16cid:durableId="102464003">
    <w:abstractNumId w:val="20"/>
  </w:num>
  <w:num w:numId="38" w16cid:durableId="26297219">
    <w:abstractNumId w:val="15"/>
  </w:num>
  <w:num w:numId="39" w16cid:durableId="631059541">
    <w:abstractNumId w:val="7"/>
  </w:num>
  <w:num w:numId="40" w16cid:durableId="462891185">
    <w:abstractNumId w:val="1"/>
  </w:num>
  <w:num w:numId="41" w16cid:durableId="9643131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77785744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2D"/>
    <w:rsid w:val="0000046F"/>
    <w:rsid w:val="000005DE"/>
    <w:rsid w:val="00001006"/>
    <w:rsid w:val="00002951"/>
    <w:rsid w:val="00015E73"/>
    <w:rsid w:val="00015E9A"/>
    <w:rsid w:val="0001799E"/>
    <w:rsid w:val="00017C56"/>
    <w:rsid w:val="00021C67"/>
    <w:rsid w:val="00023D75"/>
    <w:rsid w:val="00024A01"/>
    <w:rsid w:val="00027AA1"/>
    <w:rsid w:val="0003250B"/>
    <w:rsid w:val="0003253A"/>
    <w:rsid w:val="00033D56"/>
    <w:rsid w:val="00034A7F"/>
    <w:rsid w:val="00035315"/>
    <w:rsid w:val="00040C78"/>
    <w:rsid w:val="00041819"/>
    <w:rsid w:val="00043A88"/>
    <w:rsid w:val="000518DD"/>
    <w:rsid w:val="00052666"/>
    <w:rsid w:val="00052968"/>
    <w:rsid w:val="00057E9A"/>
    <w:rsid w:val="00060D60"/>
    <w:rsid w:val="00061511"/>
    <w:rsid w:val="00061B24"/>
    <w:rsid w:val="00065CD5"/>
    <w:rsid w:val="00067C21"/>
    <w:rsid w:val="00070737"/>
    <w:rsid w:val="000714C3"/>
    <w:rsid w:val="00071D5E"/>
    <w:rsid w:val="00076966"/>
    <w:rsid w:val="00083EC4"/>
    <w:rsid w:val="000844AB"/>
    <w:rsid w:val="00084BD2"/>
    <w:rsid w:val="00090D81"/>
    <w:rsid w:val="00090E84"/>
    <w:rsid w:val="0009131B"/>
    <w:rsid w:val="00091F92"/>
    <w:rsid w:val="00092C74"/>
    <w:rsid w:val="00094BAA"/>
    <w:rsid w:val="000A1FA2"/>
    <w:rsid w:val="000A3B16"/>
    <w:rsid w:val="000A40E6"/>
    <w:rsid w:val="000B2C18"/>
    <w:rsid w:val="000B330B"/>
    <w:rsid w:val="000B7135"/>
    <w:rsid w:val="000C01F4"/>
    <w:rsid w:val="000C09C8"/>
    <w:rsid w:val="000C0E3B"/>
    <w:rsid w:val="000C221B"/>
    <w:rsid w:val="000C426E"/>
    <w:rsid w:val="000D3A5A"/>
    <w:rsid w:val="000D4A20"/>
    <w:rsid w:val="000D6320"/>
    <w:rsid w:val="000E4447"/>
    <w:rsid w:val="000F25D7"/>
    <w:rsid w:val="000F33CB"/>
    <w:rsid w:val="000F5003"/>
    <w:rsid w:val="0010090B"/>
    <w:rsid w:val="00104663"/>
    <w:rsid w:val="00104CB0"/>
    <w:rsid w:val="00105925"/>
    <w:rsid w:val="00107070"/>
    <w:rsid w:val="001072E6"/>
    <w:rsid w:val="001120C4"/>
    <w:rsid w:val="0011425D"/>
    <w:rsid w:val="001146BF"/>
    <w:rsid w:val="0011479C"/>
    <w:rsid w:val="00114A56"/>
    <w:rsid w:val="00117D9A"/>
    <w:rsid w:val="00121CF0"/>
    <w:rsid w:val="00121E38"/>
    <w:rsid w:val="001316F6"/>
    <w:rsid w:val="00134A06"/>
    <w:rsid w:val="0014000F"/>
    <w:rsid w:val="0014141F"/>
    <w:rsid w:val="00141D98"/>
    <w:rsid w:val="00144E81"/>
    <w:rsid w:val="00151703"/>
    <w:rsid w:val="0016308D"/>
    <w:rsid w:val="00164873"/>
    <w:rsid w:val="00165F70"/>
    <w:rsid w:val="001661D9"/>
    <w:rsid w:val="00166BEA"/>
    <w:rsid w:val="00170818"/>
    <w:rsid w:val="0017288F"/>
    <w:rsid w:val="00174020"/>
    <w:rsid w:val="00174D84"/>
    <w:rsid w:val="00176753"/>
    <w:rsid w:val="001777E5"/>
    <w:rsid w:val="00182839"/>
    <w:rsid w:val="00185AFE"/>
    <w:rsid w:val="00186F4C"/>
    <w:rsid w:val="0019262C"/>
    <w:rsid w:val="001955E9"/>
    <w:rsid w:val="0019723F"/>
    <w:rsid w:val="001A4A79"/>
    <w:rsid w:val="001A773F"/>
    <w:rsid w:val="001A7827"/>
    <w:rsid w:val="001B1B9C"/>
    <w:rsid w:val="001B2F14"/>
    <w:rsid w:val="001B4688"/>
    <w:rsid w:val="001C2E5E"/>
    <w:rsid w:val="001C3B16"/>
    <w:rsid w:val="001C495F"/>
    <w:rsid w:val="001C597C"/>
    <w:rsid w:val="001D0247"/>
    <w:rsid w:val="001D3924"/>
    <w:rsid w:val="001D3AED"/>
    <w:rsid w:val="001D4C0D"/>
    <w:rsid w:val="001D5027"/>
    <w:rsid w:val="001D5163"/>
    <w:rsid w:val="001D5407"/>
    <w:rsid w:val="001D6F48"/>
    <w:rsid w:val="001E3E87"/>
    <w:rsid w:val="001E4083"/>
    <w:rsid w:val="001E4698"/>
    <w:rsid w:val="001E69B5"/>
    <w:rsid w:val="001E6A66"/>
    <w:rsid w:val="001E6CFA"/>
    <w:rsid w:val="001F0601"/>
    <w:rsid w:val="001F4FA0"/>
    <w:rsid w:val="001F73C8"/>
    <w:rsid w:val="00200B38"/>
    <w:rsid w:val="00201A76"/>
    <w:rsid w:val="002025F9"/>
    <w:rsid w:val="00205C43"/>
    <w:rsid w:val="00207411"/>
    <w:rsid w:val="00210142"/>
    <w:rsid w:val="00210E41"/>
    <w:rsid w:val="00211824"/>
    <w:rsid w:val="002141C8"/>
    <w:rsid w:val="00215F8D"/>
    <w:rsid w:val="002170E6"/>
    <w:rsid w:val="00220965"/>
    <w:rsid w:val="00223B9B"/>
    <w:rsid w:val="00227DAA"/>
    <w:rsid w:val="00231E14"/>
    <w:rsid w:val="00241628"/>
    <w:rsid w:val="00242C14"/>
    <w:rsid w:val="002467D5"/>
    <w:rsid w:val="00252416"/>
    <w:rsid w:val="00253CFC"/>
    <w:rsid w:val="002560D8"/>
    <w:rsid w:val="002633DB"/>
    <w:rsid w:val="0026796B"/>
    <w:rsid w:val="00275282"/>
    <w:rsid w:val="0028303E"/>
    <w:rsid w:val="00284674"/>
    <w:rsid w:val="00285B40"/>
    <w:rsid w:val="00285DD4"/>
    <w:rsid w:val="00293D7A"/>
    <w:rsid w:val="00295093"/>
    <w:rsid w:val="002967D4"/>
    <w:rsid w:val="002969CB"/>
    <w:rsid w:val="002A000F"/>
    <w:rsid w:val="002A048A"/>
    <w:rsid w:val="002A14BA"/>
    <w:rsid w:val="002A24AD"/>
    <w:rsid w:val="002A3234"/>
    <w:rsid w:val="002A4118"/>
    <w:rsid w:val="002A486E"/>
    <w:rsid w:val="002A529C"/>
    <w:rsid w:val="002B0C37"/>
    <w:rsid w:val="002B17AE"/>
    <w:rsid w:val="002B197E"/>
    <w:rsid w:val="002B379B"/>
    <w:rsid w:val="002B5DFD"/>
    <w:rsid w:val="002B62BC"/>
    <w:rsid w:val="002B7F19"/>
    <w:rsid w:val="002C2CCF"/>
    <w:rsid w:val="002C419A"/>
    <w:rsid w:val="002C707C"/>
    <w:rsid w:val="002D11FD"/>
    <w:rsid w:val="002D26B0"/>
    <w:rsid w:val="002D3E91"/>
    <w:rsid w:val="002D4A44"/>
    <w:rsid w:val="002D54D7"/>
    <w:rsid w:val="002D7313"/>
    <w:rsid w:val="002E02B1"/>
    <w:rsid w:val="002E396B"/>
    <w:rsid w:val="002E3D2C"/>
    <w:rsid w:val="002F1879"/>
    <w:rsid w:val="002F1D45"/>
    <w:rsid w:val="002F3420"/>
    <w:rsid w:val="002F42B2"/>
    <w:rsid w:val="002F63A1"/>
    <w:rsid w:val="003036BA"/>
    <w:rsid w:val="00304392"/>
    <w:rsid w:val="0030758F"/>
    <w:rsid w:val="00313105"/>
    <w:rsid w:val="003141B6"/>
    <w:rsid w:val="003146F4"/>
    <w:rsid w:val="00321775"/>
    <w:rsid w:val="00321EB5"/>
    <w:rsid w:val="00322DAA"/>
    <w:rsid w:val="00323E56"/>
    <w:rsid w:val="00327067"/>
    <w:rsid w:val="00327078"/>
    <w:rsid w:val="00330A48"/>
    <w:rsid w:val="00332A2D"/>
    <w:rsid w:val="0033583E"/>
    <w:rsid w:val="00336145"/>
    <w:rsid w:val="0034128C"/>
    <w:rsid w:val="003412F9"/>
    <w:rsid w:val="003415A6"/>
    <w:rsid w:val="00344CE5"/>
    <w:rsid w:val="003469D0"/>
    <w:rsid w:val="003504E9"/>
    <w:rsid w:val="003519F1"/>
    <w:rsid w:val="00351EDC"/>
    <w:rsid w:val="003520A4"/>
    <w:rsid w:val="00353818"/>
    <w:rsid w:val="003541F4"/>
    <w:rsid w:val="00355460"/>
    <w:rsid w:val="0035702D"/>
    <w:rsid w:val="00360535"/>
    <w:rsid w:val="003628EB"/>
    <w:rsid w:val="0036342D"/>
    <w:rsid w:val="00363602"/>
    <w:rsid w:val="003639EB"/>
    <w:rsid w:val="00364197"/>
    <w:rsid w:val="00373A9F"/>
    <w:rsid w:val="003756EB"/>
    <w:rsid w:val="003763CB"/>
    <w:rsid w:val="00380D62"/>
    <w:rsid w:val="00381001"/>
    <w:rsid w:val="0038145D"/>
    <w:rsid w:val="00382E5B"/>
    <w:rsid w:val="00383853"/>
    <w:rsid w:val="00384980"/>
    <w:rsid w:val="003874CB"/>
    <w:rsid w:val="00390B86"/>
    <w:rsid w:val="00391E44"/>
    <w:rsid w:val="00393CE8"/>
    <w:rsid w:val="003940D4"/>
    <w:rsid w:val="003A0AEE"/>
    <w:rsid w:val="003A5252"/>
    <w:rsid w:val="003A7420"/>
    <w:rsid w:val="003A75E8"/>
    <w:rsid w:val="003B2723"/>
    <w:rsid w:val="003B3AC6"/>
    <w:rsid w:val="003B3FFE"/>
    <w:rsid w:val="003C1744"/>
    <w:rsid w:val="003C615D"/>
    <w:rsid w:val="003D112E"/>
    <w:rsid w:val="003D12A0"/>
    <w:rsid w:val="003D1A98"/>
    <w:rsid w:val="003D37D6"/>
    <w:rsid w:val="003D3FE2"/>
    <w:rsid w:val="003D4E93"/>
    <w:rsid w:val="003D640F"/>
    <w:rsid w:val="003D7316"/>
    <w:rsid w:val="003D7D09"/>
    <w:rsid w:val="003E17F3"/>
    <w:rsid w:val="003F7D7E"/>
    <w:rsid w:val="00402953"/>
    <w:rsid w:val="00410A00"/>
    <w:rsid w:val="0041108E"/>
    <w:rsid w:val="0041189C"/>
    <w:rsid w:val="004127AE"/>
    <w:rsid w:val="0041399D"/>
    <w:rsid w:val="00416591"/>
    <w:rsid w:val="00416D80"/>
    <w:rsid w:val="00417315"/>
    <w:rsid w:val="00420CA6"/>
    <w:rsid w:val="00422716"/>
    <w:rsid w:val="004360DF"/>
    <w:rsid w:val="00440B9E"/>
    <w:rsid w:val="004423FC"/>
    <w:rsid w:val="0044242A"/>
    <w:rsid w:val="00442439"/>
    <w:rsid w:val="00442B34"/>
    <w:rsid w:val="00443AB2"/>
    <w:rsid w:val="00444E10"/>
    <w:rsid w:val="004462AC"/>
    <w:rsid w:val="0044635D"/>
    <w:rsid w:val="00446720"/>
    <w:rsid w:val="004511F5"/>
    <w:rsid w:val="004570C8"/>
    <w:rsid w:val="00457310"/>
    <w:rsid w:val="00457471"/>
    <w:rsid w:val="0045757E"/>
    <w:rsid w:val="00460D49"/>
    <w:rsid w:val="004642B5"/>
    <w:rsid w:val="00465AB7"/>
    <w:rsid w:val="00465CAE"/>
    <w:rsid w:val="004701DE"/>
    <w:rsid w:val="004702C9"/>
    <w:rsid w:val="00472E27"/>
    <w:rsid w:val="004772EC"/>
    <w:rsid w:val="00477BF4"/>
    <w:rsid w:val="004811E6"/>
    <w:rsid w:val="00482836"/>
    <w:rsid w:val="00482EE5"/>
    <w:rsid w:val="00483326"/>
    <w:rsid w:val="00486D54"/>
    <w:rsid w:val="00486E60"/>
    <w:rsid w:val="00491213"/>
    <w:rsid w:val="0049327F"/>
    <w:rsid w:val="00493B58"/>
    <w:rsid w:val="0049433A"/>
    <w:rsid w:val="004949B8"/>
    <w:rsid w:val="004A0234"/>
    <w:rsid w:val="004A11FE"/>
    <w:rsid w:val="004A465D"/>
    <w:rsid w:val="004A6349"/>
    <w:rsid w:val="004A7ADD"/>
    <w:rsid w:val="004B30CA"/>
    <w:rsid w:val="004B7C73"/>
    <w:rsid w:val="004C1DD3"/>
    <w:rsid w:val="004C23B8"/>
    <w:rsid w:val="004C41FA"/>
    <w:rsid w:val="004C6BFB"/>
    <w:rsid w:val="004D0892"/>
    <w:rsid w:val="004D0B9B"/>
    <w:rsid w:val="004D0E4A"/>
    <w:rsid w:val="004D67B3"/>
    <w:rsid w:val="004F105E"/>
    <w:rsid w:val="004F2C2F"/>
    <w:rsid w:val="004F6E39"/>
    <w:rsid w:val="004F7211"/>
    <w:rsid w:val="00500D8B"/>
    <w:rsid w:val="00502AFF"/>
    <w:rsid w:val="00504A78"/>
    <w:rsid w:val="00505244"/>
    <w:rsid w:val="00505C65"/>
    <w:rsid w:val="00506758"/>
    <w:rsid w:val="00510D59"/>
    <w:rsid w:val="005151B5"/>
    <w:rsid w:val="00517856"/>
    <w:rsid w:val="005206B2"/>
    <w:rsid w:val="00520DF1"/>
    <w:rsid w:val="00523407"/>
    <w:rsid w:val="00523A05"/>
    <w:rsid w:val="00525891"/>
    <w:rsid w:val="0052668A"/>
    <w:rsid w:val="00527F31"/>
    <w:rsid w:val="0053363E"/>
    <w:rsid w:val="005336C5"/>
    <w:rsid w:val="005376CB"/>
    <w:rsid w:val="00540BCE"/>
    <w:rsid w:val="005411C5"/>
    <w:rsid w:val="00541F28"/>
    <w:rsid w:val="0054241F"/>
    <w:rsid w:val="0054746D"/>
    <w:rsid w:val="00551F45"/>
    <w:rsid w:val="00555F01"/>
    <w:rsid w:val="0055767F"/>
    <w:rsid w:val="00564E0C"/>
    <w:rsid w:val="00565A4C"/>
    <w:rsid w:val="00566CE5"/>
    <w:rsid w:val="00570D65"/>
    <w:rsid w:val="005722AA"/>
    <w:rsid w:val="005762F3"/>
    <w:rsid w:val="00577FB4"/>
    <w:rsid w:val="00581E03"/>
    <w:rsid w:val="00583985"/>
    <w:rsid w:val="005842B4"/>
    <w:rsid w:val="00587CF1"/>
    <w:rsid w:val="005902A9"/>
    <w:rsid w:val="0059062E"/>
    <w:rsid w:val="00590A10"/>
    <w:rsid w:val="0059297F"/>
    <w:rsid w:val="00593176"/>
    <w:rsid w:val="00594006"/>
    <w:rsid w:val="00594D78"/>
    <w:rsid w:val="00594F41"/>
    <w:rsid w:val="00596126"/>
    <w:rsid w:val="005A11DA"/>
    <w:rsid w:val="005A59C2"/>
    <w:rsid w:val="005A5B4F"/>
    <w:rsid w:val="005A6FCB"/>
    <w:rsid w:val="005A7F6C"/>
    <w:rsid w:val="005B0961"/>
    <w:rsid w:val="005B16F4"/>
    <w:rsid w:val="005B186D"/>
    <w:rsid w:val="005B3311"/>
    <w:rsid w:val="005B62EC"/>
    <w:rsid w:val="005C047E"/>
    <w:rsid w:val="005C11FA"/>
    <w:rsid w:val="005C261D"/>
    <w:rsid w:val="005C3781"/>
    <w:rsid w:val="005C3955"/>
    <w:rsid w:val="005C5095"/>
    <w:rsid w:val="005C6411"/>
    <w:rsid w:val="005C7DF8"/>
    <w:rsid w:val="005D0EDF"/>
    <w:rsid w:val="005D3ACC"/>
    <w:rsid w:val="005D6B46"/>
    <w:rsid w:val="005D6C52"/>
    <w:rsid w:val="005E0BAE"/>
    <w:rsid w:val="005E0E65"/>
    <w:rsid w:val="005E1970"/>
    <w:rsid w:val="005E36FF"/>
    <w:rsid w:val="005E5941"/>
    <w:rsid w:val="005F14FC"/>
    <w:rsid w:val="005F2A4C"/>
    <w:rsid w:val="005F36BF"/>
    <w:rsid w:val="005F7D12"/>
    <w:rsid w:val="00601262"/>
    <w:rsid w:val="00604D84"/>
    <w:rsid w:val="00607722"/>
    <w:rsid w:val="006129FD"/>
    <w:rsid w:val="00616EC7"/>
    <w:rsid w:val="0062116B"/>
    <w:rsid w:val="00622CC0"/>
    <w:rsid w:val="0062439C"/>
    <w:rsid w:val="0062501A"/>
    <w:rsid w:val="006259D1"/>
    <w:rsid w:val="0063180F"/>
    <w:rsid w:val="00631923"/>
    <w:rsid w:val="00632C12"/>
    <w:rsid w:val="0063306E"/>
    <w:rsid w:val="00643136"/>
    <w:rsid w:val="0064321C"/>
    <w:rsid w:val="006452AD"/>
    <w:rsid w:val="00647B74"/>
    <w:rsid w:val="00650847"/>
    <w:rsid w:val="00650AC5"/>
    <w:rsid w:val="00652438"/>
    <w:rsid w:val="00653552"/>
    <w:rsid w:val="00654C7D"/>
    <w:rsid w:val="0065507F"/>
    <w:rsid w:val="0065710F"/>
    <w:rsid w:val="00660B10"/>
    <w:rsid w:val="006621CC"/>
    <w:rsid w:val="00663B0C"/>
    <w:rsid w:val="00670377"/>
    <w:rsid w:val="006772E7"/>
    <w:rsid w:val="006777B9"/>
    <w:rsid w:val="00680E60"/>
    <w:rsid w:val="00681461"/>
    <w:rsid w:val="006817D9"/>
    <w:rsid w:val="006821E9"/>
    <w:rsid w:val="006831DC"/>
    <w:rsid w:val="00687034"/>
    <w:rsid w:val="006873AA"/>
    <w:rsid w:val="006874AA"/>
    <w:rsid w:val="006920B0"/>
    <w:rsid w:val="00692183"/>
    <w:rsid w:val="00692480"/>
    <w:rsid w:val="006932A5"/>
    <w:rsid w:val="006934C7"/>
    <w:rsid w:val="00697787"/>
    <w:rsid w:val="006A0B53"/>
    <w:rsid w:val="006A0DAB"/>
    <w:rsid w:val="006A190F"/>
    <w:rsid w:val="006A2937"/>
    <w:rsid w:val="006A3523"/>
    <w:rsid w:val="006B0525"/>
    <w:rsid w:val="006B24AE"/>
    <w:rsid w:val="006B6C9F"/>
    <w:rsid w:val="006C2A2F"/>
    <w:rsid w:val="006C550F"/>
    <w:rsid w:val="006C599B"/>
    <w:rsid w:val="006C69B6"/>
    <w:rsid w:val="006D02FC"/>
    <w:rsid w:val="006D096B"/>
    <w:rsid w:val="006D2F5B"/>
    <w:rsid w:val="006D31AB"/>
    <w:rsid w:val="006D446E"/>
    <w:rsid w:val="006D4A1A"/>
    <w:rsid w:val="006D5343"/>
    <w:rsid w:val="006D6A18"/>
    <w:rsid w:val="006D6BB5"/>
    <w:rsid w:val="006D7BFC"/>
    <w:rsid w:val="006E3B17"/>
    <w:rsid w:val="006F6C87"/>
    <w:rsid w:val="006F6F42"/>
    <w:rsid w:val="0070502C"/>
    <w:rsid w:val="007074FD"/>
    <w:rsid w:val="0070798C"/>
    <w:rsid w:val="00715990"/>
    <w:rsid w:val="0071635C"/>
    <w:rsid w:val="00720592"/>
    <w:rsid w:val="00721E50"/>
    <w:rsid w:val="00722E0A"/>
    <w:rsid w:val="00722FB0"/>
    <w:rsid w:val="00723860"/>
    <w:rsid w:val="007250AC"/>
    <w:rsid w:val="007268F5"/>
    <w:rsid w:val="00731485"/>
    <w:rsid w:val="00731792"/>
    <w:rsid w:val="00732067"/>
    <w:rsid w:val="0074265D"/>
    <w:rsid w:val="00742C4F"/>
    <w:rsid w:val="0074666A"/>
    <w:rsid w:val="007472D6"/>
    <w:rsid w:val="00753AD5"/>
    <w:rsid w:val="00754771"/>
    <w:rsid w:val="007573E5"/>
    <w:rsid w:val="00762309"/>
    <w:rsid w:val="00765478"/>
    <w:rsid w:val="00765EFC"/>
    <w:rsid w:val="00766175"/>
    <w:rsid w:val="00767D54"/>
    <w:rsid w:val="00777554"/>
    <w:rsid w:val="00777FC6"/>
    <w:rsid w:val="0078331C"/>
    <w:rsid w:val="00785008"/>
    <w:rsid w:val="00786FBC"/>
    <w:rsid w:val="007908A3"/>
    <w:rsid w:val="00791AA8"/>
    <w:rsid w:val="00791FC4"/>
    <w:rsid w:val="007922D4"/>
    <w:rsid w:val="00795E68"/>
    <w:rsid w:val="00796645"/>
    <w:rsid w:val="00797CC2"/>
    <w:rsid w:val="00797D6C"/>
    <w:rsid w:val="007A1AE0"/>
    <w:rsid w:val="007A3BCE"/>
    <w:rsid w:val="007A706D"/>
    <w:rsid w:val="007A73F6"/>
    <w:rsid w:val="007B0961"/>
    <w:rsid w:val="007B2C20"/>
    <w:rsid w:val="007B42EE"/>
    <w:rsid w:val="007C4B89"/>
    <w:rsid w:val="007C6BED"/>
    <w:rsid w:val="007D55B1"/>
    <w:rsid w:val="007D57A8"/>
    <w:rsid w:val="007D73E9"/>
    <w:rsid w:val="007E0556"/>
    <w:rsid w:val="007E1456"/>
    <w:rsid w:val="007E17FA"/>
    <w:rsid w:val="007E44F5"/>
    <w:rsid w:val="007E4ED6"/>
    <w:rsid w:val="007E56C6"/>
    <w:rsid w:val="007F0C04"/>
    <w:rsid w:val="007F2F1F"/>
    <w:rsid w:val="007F46D2"/>
    <w:rsid w:val="007F4EC6"/>
    <w:rsid w:val="007F7FD1"/>
    <w:rsid w:val="00800B09"/>
    <w:rsid w:val="0080221D"/>
    <w:rsid w:val="00802FF6"/>
    <w:rsid w:val="00803F2B"/>
    <w:rsid w:val="008041BD"/>
    <w:rsid w:val="008053A6"/>
    <w:rsid w:val="00805B41"/>
    <w:rsid w:val="008105D3"/>
    <w:rsid w:val="00814D2E"/>
    <w:rsid w:val="008158A3"/>
    <w:rsid w:val="008166F7"/>
    <w:rsid w:val="008208C7"/>
    <w:rsid w:val="00825012"/>
    <w:rsid w:val="008310FF"/>
    <w:rsid w:val="00833C2D"/>
    <w:rsid w:val="008379B1"/>
    <w:rsid w:val="0084556B"/>
    <w:rsid w:val="0084716E"/>
    <w:rsid w:val="00853B01"/>
    <w:rsid w:val="00853F30"/>
    <w:rsid w:val="008540B3"/>
    <w:rsid w:val="0085574D"/>
    <w:rsid w:val="00855E21"/>
    <w:rsid w:val="00856CFF"/>
    <w:rsid w:val="0086016B"/>
    <w:rsid w:val="00860963"/>
    <w:rsid w:val="008612B0"/>
    <w:rsid w:val="008637A0"/>
    <w:rsid w:val="00864000"/>
    <w:rsid w:val="00864EFE"/>
    <w:rsid w:val="00865D5B"/>
    <w:rsid w:val="0086631A"/>
    <w:rsid w:val="0086796B"/>
    <w:rsid w:val="008757F8"/>
    <w:rsid w:val="008773E5"/>
    <w:rsid w:val="00881AEC"/>
    <w:rsid w:val="00884341"/>
    <w:rsid w:val="00884362"/>
    <w:rsid w:val="00887535"/>
    <w:rsid w:val="00887BB0"/>
    <w:rsid w:val="0089022F"/>
    <w:rsid w:val="008A05F2"/>
    <w:rsid w:val="008A240F"/>
    <w:rsid w:val="008B116A"/>
    <w:rsid w:val="008B2BCE"/>
    <w:rsid w:val="008B46A7"/>
    <w:rsid w:val="008B5F7B"/>
    <w:rsid w:val="008B7348"/>
    <w:rsid w:val="008C075C"/>
    <w:rsid w:val="008C093B"/>
    <w:rsid w:val="008C4341"/>
    <w:rsid w:val="008C5AA7"/>
    <w:rsid w:val="008C6D05"/>
    <w:rsid w:val="008D1510"/>
    <w:rsid w:val="008D384B"/>
    <w:rsid w:val="008D3922"/>
    <w:rsid w:val="008D44E3"/>
    <w:rsid w:val="008D4E58"/>
    <w:rsid w:val="008D7A2F"/>
    <w:rsid w:val="008E2ED6"/>
    <w:rsid w:val="008E4786"/>
    <w:rsid w:val="008E5D55"/>
    <w:rsid w:val="008F26AD"/>
    <w:rsid w:val="008F2E64"/>
    <w:rsid w:val="008F2FB3"/>
    <w:rsid w:val="008F4B39"/>
    <w:rsid w:val="008F78D5"/>
    <w:rsid w:val="00902F55"/>
    <w:rsid w:val="0090470C"/>
    <w:rsid w:val="00906198"/>
    <w:rsid w:val="00910718"/>
    <w:rsid w:val="009116B8"/>
    <w:rsid w:val="00911CA6"/>
    <w:rsid w:val="00916FEB"/>
    <w:rsid w:val="009170D7"/>
    <w:rsid w:val="0091745E"/>
    <w:rsid w:val="009233F5"/>
    <w:rsid w:val="00924109"/>
    <w:rsid w:val="009261C4"/>
    <w:rsid w:val="00926D5C"/>
    <w:rsid w:val="00930956"/>
    <w:rsid w:val="009360D1"/>
    <w:rsid w:val="009364DE"/>
    <w:rsid w:val="00947BF1"/>
    <w:rsid w:val="0095097F"/>
    <w:rsid w:val="00950F2C"/>
    <w:rsid w:val="009512A7"/>
    <w:rsid w:val="009543EE"/>
    <w:rsid w:val="00967F32"/>
    <w:rsid w:val="009702DE"/>
    <w:rsid w:val="00971B64"/>
    <w:rsid w:val="00973331"/>
    <w:rsid w:val="00974712"/>
    <w:rsid w:val="00976266"/>
    <w:rsid w:val="00977BEF"/>
    <w:rsid w:val="0098218D"/>
    <w:rsid w:val="00990E54"/>
    <w:rsid w:val="00990F3D"/>
    <w:rsid w:val="00996B36"/>
    <w:rsid w:val="009A239C"/>
    <w:rsid w:val="009A3976"/>
    <w:rsid w:val="009A3AAF"/>
    <w:rsid w:val="009A3EAE"/>
    <w:rsid w:val="009A4956"/>
    <w:rsid w:val="009A6156"/>
    <w:rsid w:val="009A7747"/>
    <w:rsid w:val="009A7DCC"/>
    <w:rsid w:val="009A7E35"/>
    <w:rsid w:val="009B0652"/>
    <w:rsid w:val="009B23BA"/>
    <w:rsid w:val="009B271F"/>
    <w:rsid w:val="009B2AEC"/>
    <w:rsid w:val="009B2C68"/>
    <w:rsid w:val="009B6ADC"/>
    <w:rsid w:val="009C1BFF"/>
    <w:rsid w:val="009C4DE4"/>
    <w:rsid w:val="009C79C4"/>
    <w:rsid w:val="009D219C"/>
    <w:rsid w:val="009D22F8"/>
    <w:rsid w:val="009D2CDF"/>
    <w:rsid w:val="009D3510"/>
    <w:rsid w:val="009D72AA"/>
    <w:rsid w:val="009E393C"/>
    <w:rsid w:val="009E6008"/>
    <w:rsid w:val="009E6385"/>
    <w:rsid w:val="009E6EE9"/>
    <w:rsid w:val="009F0268"/>
    <w:rsid w:val="009F1F2E"/>
    <w:rsid w:val="009F4313"/>
    <w:rsid w:val="009F494B"/>
    <w:rsid w:val="00A009EA"/>
    <w:rsid w:val="00A06892"/>
    <w:rsid w:val="00A07761"/>
    <w:rsid w:val="00A12D02"/>
    <w:rsid w:val="00A139C5"/>
    <w:rsid w:val="00A17980"/>
    <w:rsid w:val="00A21E33"/>
    <w:rsid w:val="00A21E81"/>
    <w:rsid w:val="00A25047"/>
    <w:rsid w:val="00A30934"/>
    <w:rsid w:val="00A33184"/>
    <w:rsid w:val="00A33C56"/>
    <w:rsid w:val="00A36342"/>
    <w:rsid w:val="00A4099B"/>
    <w:rsid w:val="00A42896"/>
    <w:rsid w:val="00A43179"/>
    <w:rsid w:val="00A45310"/>
    <w:rsid w:val="00A4771A"/>
    <w:rsid w:val="00A50D78"/>
    <w:rsid w:val="00A52005"/>
    <w:rsid w:val="00A53223"/>
    <w:rsid w:val="00A57BE7"/>
    <w:rsid w:val="00A611EE"/>
    <w:rsid w:val="00A6545C"/>
    <w:rsid w:val="00A6563F"/>
    <w:rsid w:val="00A66CCA"/>
    <w:rsid w:val="00A67F48"/>
    <w:rsid w:val="00A704D5"/>
    <w:rsid w:val="00A70752"/>
    <w:rsid w:val="00A7774E"/>
    <w:rsid w:val="00A8467A"/>
    <w:rsid w:val="00A86C97"/>
    <w:rsid w:val="00A86DE0"/>
    <w:rsid w:val="00A86E28"/>
    <w:rsid w:val="00A92AC5"/>
    <w:rsid w:val="00A93E28"/>
    <w:rsid w:val="00AA6824"/>
    <w:rsid w:val="00AA701D"/>
    <w:rsid w:val="00AB4207"/>
    <w:rsid w:val="00AC2B6A"/>
    <w:rsid w:val="00AD0FD6"/>
    <w:rsid w:val="00AD7994"/>
    <w:rsid w:val="00AE0A20"/>
    <w:rsid w:val="00AE31C7"/>
    <w:rsid w:val="00AE3911"/>
    <w:rsid w:val="00AE3DD9"/>
    <w:rsid w:val="00AE709A"/>
    <w:rsid w:val="00AE784D"/>
    <w:rsid w:val="00AF7E75"/>
    <w:rsid w:val="00B005D4"/>
    <w:rsid w:val="00B00868"/>
    <w:rsid w:val="00B01558"/>
    <w:rsid w:val="00B02FB1"/>
    <w:rsid w:val="00B0645A"/>
    <w:rsid w:val="00B06847"/>
    <w:rsid w:val="00B07042"/>
    <w:rsid w:val="00B071FD"/>
    <w:rsid w:val="00B07868"/>
    <w:rsid w:val="00B1340A"/>
    <w:rsid w:val="00B159DB"/>
    <w:rsid w:val="00B21B6E"/>
    <w:rsid w:val="00B220B5"/>
    <w:rsid w:val="00B22EA9"/>
    <w:rsid w:val="00B24F0E"/>
    <w:rsid w:val="00B262E4"/>
    <w:rsid w:val="00B313EF"/>
    <w:rsid w:val="00B40077"/>
    <w:rsid w:val="00B42160"/>
    <w:rsid w:val="00B43D5E"/>
    <w:rsid w:val="00B45A43"/>
    <w:rsid w:val="00B45D4C"/>
    <w:rsid w:val="00B54914"/>
    <w:rsid w:val="00B5501D"/>
    <w:rsid w:val="00B61668"/>
    <w:rsid w:val="00B6613A"/>
    <w:rsid w:val="00B70AB8"/>
    <w:rsid w:val="00B7110A"/>
    <w:rsid w:val="00B71D96"/>
    <w:rsid w:val="00B73845"/>
    <w:rsid w:val="00B76BA6"/>
    <w:rsid w:val="00B76BE5"/>
    <w:rsid w:val="00B80094"/>
    <w:rsid w:val="00B81523"/>
    <w:rsid w:val="00B81683"/>
    <w:rsid w:val="00B85469"/>
    <w:rsid w:val="00B902AE"/>
    <w:rsid w:val="00B9337F"/>
    <w:rsid w:val="00B94BF5"/>
    <w:rsid w:val="00B958C0"/>
    <w:rsid w:val="00B979BB"/>
    <w:rsid w:val="00B97F8D"/>
    <w:rsid w:val="00BA020C"/>
    <w:rsid w:val="00BA0D9F"/>
    <w:rsid w:val="00BA31AE"/>
    <w:rsid w:val="00BA7B2F"/>
    <w:rsid w:val="00BB4689"/>
    <w:rsid w:val="00BB5D21"/>
    <w:rsid w:val="00BB6C89"/>
    <w:rsid w:val="00BB72FD"/>
    <w:rsid w:val="00BC1036"/>
    <w:rsid w:val="00BC2D8F"/>
    <w:rsid w:val="00BC4302"/>
    <w:rsid w:val="00BC57BB"/>
    <w:rsid w:val="00BD13D0"/>
    <w:rsid w:val="00BD2CE8"/>
    <w:rsid w:val="00BD2E2F"/>
    <w:rsid w:val="00BD6B49"/>
    <w:rsid w:val="00BD7DD2"/>
    <w:rsid w:val="00BE0B38"/>
    <w:rsid w:val="00BE1BCC"/>
    <w:rsid w:val="00BE4777"/>
    <w:rsid w:val="00BF47AC"/>
    <w:rsid w:val="00BF71A1"/>
    <w:rsid w:val="00C017C5"/>
    <w:rsid w:val="00C01E2F"/>
    <w:rsid w:val="00C02BA6"/>
    <w:rsid w:val="00C03393"/>
    <w:rsid w:val="00C05C30"/>
    <w:rsid w:val="00C061C7"/>
    <w:rsid w:val="00C07C7D"/>
    <w:rsid w:val="00C13035"/>
    <w:rsid w:val="00C13F1C"/>
    <w:rsid w:val="00C1435D"/>
    <w:rsid w:val="00C162ED"/>
    <w:rsid w:val="00C202C1"/>
    <w:rsid w:val="00C2639C"/>
    <w:rsid w:val="00C263CC"/>
    <w:rsid w:val="00C276C8"/>
    <w:rsid w:val="00C2797C"/>
    <w:rsid w:val="00C34A5B"/>
    <w:rsid w:val="00C36E6D"/>
    <w:rsid w:val="00C3787E"/>
    <w:rsid w:val="00C42011"/>
    <w:rsid w:val="00C42BCF"/>
    <w:rsid w:val="00C4392E"/>
    <w:rsid w:val="00C45E9C"/>
    <w:rsid w:val="00C4774B"/>
    <w:rsid w:val="00C52B44"/>
    <w:rsid w:val="00C557BA"/>
    <w:rsid w:val="00C55C70"/>
    <w:rsid w:val="00C56EF3"/>
    <w:rsid w:val="00C57B14"/>
    <w:rsid w:val="00C65B54"/>
    <w:rsid w:val="00C71521"/>
    <w:rsid w:val="00C74121"/>
    <w:rsid w:val="00C74475"/>
    <w:rsid w:val="00C74538"/>
    <w:rsid w:val="00C74BFC"/>
    <w:rsid w:val="00C74C7A"/>
    <w:rsid w:val="00C8361D"/>
    <w:rsid w:val="00C868DA"/>
    <w:rsid w:val="00C90CAE"/>
    <w:rsid w:val="00C93054"/>
    <w:rsid w:val="00C957D8"/>
    <w:rsid w:val="00C95A94"/>
    <w:rsid w:val="00CA0618"/>
    <w:rsid w:val="00CA21C4"/>
    <w:rsid w:val="00CA2547"/>
    <w:rsid w:val="00CA2EC3"/>
    <w:rsid w:val="00CA4724"/>
    <w:rsid w:val="00CB00BE"/>
    <w:rsid w:val="00CB13E7"/>
    <w:rsid w:val="00CB191E"/>
    <w:rsid w:val="00CB2604"/>
    <w:rsid w:val="00CB2DB1"/>
    <w:rsid w:val="00CB3F7E"/>
    <w:rsid w:val="00CB47FC"/>
    <w:rsid w:val="00CB7E0F"/>
    <w:rsid w:val="00CC06D9"/>
    <w:rsid w:val="00CC32B5"/>
    <w:rsid w:val="00CC6C12"/>
    <w:rsid w:val="00CD2415"/>
    <w:rsid w:val="00CD2980"/>
    <w:rsid w:val="00CD2DF0"/>
    <w:rsid w:val="00CD3789"/>
    <w:rsid w:val="00CD4F00"/>
    <w:rsid w:val="00CD6C55"/>
    <w:rsid w:val="00CE1988"/>
    <w:rsid w:val="00CE3A39"/>
    <w:rsid w:val="00CE5F46"/>
    <w:rsid w:val="00CE715D"/>
    <w:rsid w:val="00CF1C08"/>
    <w:rsid w:val="00CF61B0"/>
    <w:rsid w:val="00CF6965"/>
    <w:rsid w:val="00CF6EC5"/>
    <w:rsid w:val="00D01A21"/>
    <w:rsid w:val="00D02B6A"/>
    <w:rsid w:val="00D04273"/>
    <w:rsid w:val="00D06451"/>
    <w:rsid w:val="00D10464"/>
    <w:rsid w:val="00D11438"/>
    <w:rsid w:val="00D11F00"/>
    <w:rsid w:val="00D11FD0"/>
    <w:rsid w:val="00D1286E"/>
    <w:rsid w:val="00D210E0"/>
    <w:rsid w:val="00D26E50"/>
    <w:rsid w:val="00D273C4"/>
    <w:rsid w:val="00D30B3E"/>
    <w:rsid w:val="00D31782"/>
    <w:rsid w:val="00D321C7"/>
    <w:rsid w:val="00D332C1"/>
    <w:rsid w:val="00D36F44"/>
    <w:rsid w:val="00D41CF4"/>
    <w:rsid w:val="00D44556"/>
    <w:rsid w:val="00D45F11"/>
    <w:rsid w:val="00D45F7B"/>
    <w:rsid w:val="00D46167"/>
    <w:rsid w:val="00D504EF"/>
    <w:rsid w:val="00D518FB"/>
    <w:rsid w:val="00D54DB4"/>
    <w:rsid w:val="00D56750"/>
    <w:rsid w:val="00D56AAE"/>
    <w:rsid w:val="00D60144"/>
    <w:rsid w:val="00D623F3"/>
    <w:rsid w:val="00D62A61"/>
    <w:rsid w:val="00D721CB"/>
    <w:rsid w:val="00D72322"/>
    <w:rsid w:val="00D729EE"/>
    <w:rsid w:val="00D739D3"/>
    <w:rsid w:val="00D73BF5"/>
    <w:rsid w:val="00D73E04"/>
    <w:rsid w:val="00D7586C"/>
    <w:rsid w:val="00D77E8F"/>
    <w:rsid w:val="00D81728"/>
    <w:rsid w:val="00D828C6"/>
    <w:rsid w:val="00D91FF4"/>
    <w:rsid w:val="00D95FC4"/>
    <w:rsid w:val="00D965FD"/>
    <w:rsid w:val="00D96DFE"/>
    <w:rsid w:val="00D96EEF"/>
    <w:rsid w:val="00D97993"/>
    <w:rsid w:val="00DA2F9C"/>
    <w:rsid w:val="00DB0143"/>
    <w:rsid w:val="00DB45CB"/>
    <w:rsid w:val="00DB7966"/>
    <w:rsid w:val="00DC1FAF"/>
    <w:rsid w:val="00DC59D1"/>
    <w:rsid w:val="00DC7D0F"/>
    <w:rsid w:val="00DD2B2D"/>
    <w:rsid w:val="00DD6641"/>
    <w:rsid w:val="00DE168E"/>
    <w:rsid w:val="00DF172F"/>
    <w:rsid w:val="00DF17BF"/>
    <w:rsid w:val="00DF2140"/>
    <w:rsid w:val="00DF36B4"/>
    <w:rsid w:val="00DF49FE"/>
    <w:rsid w:val="00DF56B6"/>
    <w:rsid w:val="00DF65DE"/>
    <w:rsid w:val="00E02368"/>
    <w:rsid w:val="00E05FFD"/>
    <w:rsid w:val="00E119C1"/>
    <w:rsid w:val="00E12A76"/>
    <w:rsid w:val="00E12DAF"/>
    <w:rsid w:val="00E15E99"/>
    <w:rsid w:val="00E1687C"/>
    <w:rsid w:val="00E17BCE"/>
    <w:rsid w:val="00E213C4"/>
    <w:rsid w:val="00E25C96"/>
    <w:rsid w:val="00E26C9C"/>
    <w:rsid w:val="00E3158C"/>
    <w:rsid w:val="00E32038"/>
    <w:rsid w:val="00E33CF9"/>
    <w:rsid w:val="00E35052"/>
    <w:rsid w:val="00E35309"/>
    <w:rsid w:val="00E356FE"/>
    <w:rsid w:val="00E41196"/>
    <w:rsid w:val="00E424D2"/>
    <w:rsid w:val="00E43455"/>
    <w:rsid w:val="00E43819"/>
    <w:rsid w:val="00E43EF1"/>
    <w:rsid w:val="00E4554E"/>
    <w:rsid w:val="00E45C23"/>
    <w:rsid w:val="00E51795"/>
    <w:rsid w:val="00E5277A"/>
    <w:rsid w:val="00E53B52"/>
    <w:rsid w:val="00E632AC"/>
    <w:rsid w:val="00E6491A"/>
    <w:rsid w:val="00E66762"/>
    <w:rsid w:val="00E721A9"/>
    <w:rsid w:val="00E74E1D"/>
    <w:rsid w:val="00E75D00"/>
    <w:rsid w:val="00E75F3B"/>
    <w:rsid w:val="00E76648"/>
    <w:rsid w:val="00E77E5A"/>
    <w:rsid w:val="00E83193"/>
    <w:rsid w:val="00E86C0D"/>
    <w:rsid w:val="00E87D96"/>
    <w:rsid w:val="00E90168"/>
    <w:rsid w:val="00E90A8F"/>
    <w:rsid w:val="00E90B4B"/>
    <w:rsid w:val="00E91452"/>
    <w:rsid w:val="00E93F89"/>
    <w:rsid w:val="00EA2030"/>
    <w:rsid w:val="00EA5D2D"/>
    <w:rsid w:val="00EB0BA5"/>
    <w:rsid w:val="00EB151B"/>
    <w:rsid w:val="00EB3128"/>
    <w:rsid w:val="00EB7F44"/>
    <w:rsid w:val="00EC189B"/>
    <w:rsid w:val="00EC2CC3"/>
    <w:rsid w:val="00EC3F6B"/>
    <w:rsid w:val="00EC5C8C"/>
    <w:rsid w:val="00EC7BD8"/>
    <w:rsid w:val="00EC7F67"/>
    <w:rsid w:val="00ED04DC"/>
    <w:rsid w:val="00ED0A07"/>
    <w:rsid w:val="00ED0B50"/>
    <w:rsid w:val="00ED1033"/>
    <w:rsid w:val="00ED3993"/>
    <w:rsid w:val="00ED4B30"/>
    <w:rsid w:val="00ED4E28"/>
    <w:rsid w:val="00ED5206"/>
    <w:rsid w:val="00ED72C1"/>
    <w:rsid w:val="00ED788C"/>
    <w:rsid w:val="00EE1CF4"/>
    <w:rsid w:val="00EE46FF"/>
    <w:rsid w:val="00EE4709"/>
    <w:rsid w:val="00EE6643"/>
    <w:rsid w:val="00EE71F1"/>
    <w:rsid w:val="00EF051A"/>
    <w:rsid w:val="00EF1336"/>
    <w:rsid w:val="00EF1E4E"/>
    <w:rsid w:val="00EF5356"/>
    <w:rsid w:val="00EF5447"/>
    <w:rsid w:val="00EF77D8"/>
    <w:rsid w:val="00F02D75"/>
    <w:rsid w:val="00F06E6E"/>
    <w:rsid w:val="00F11CFC"/>
    <w:rsid w:val="00F21756"/>
    <w:rsid w:val="00F218C8"/>
    <w:rsid w:val="00F22CEC"/>
    <w:rsid w:val="00F2489D"/>
    <w:rsid w:val="00F2502E"/>
    <w:rsid w:val="00F2743A"/>
    <w:rsid w:val="00F309E2"/>
    <w:rsid w:val="00F30EB0"/>
    <w:rsid w:val="00F35BA4"/>
    <w:rsid w:val="00F374DD"/>
    <w:rsid w:val="00F419EF"/>
    <w:rsid w:val="00F448F1"/>
    <w:rsid w:val="00F451D8"/>
    <w:rsid w:val="00F45366"/>
    <w:rsid w:val="00F479DE"/>
    <w:rsid w:val="00F50781"/>
    <w:rsid w:val="00F5116C"/>
    <w:rsid w:val="00F51EC5"/>
    <w:rsid w:val="00F53B86"/>
    <w:rsid w:val="00F54E71"/>
    <w:rsid w:val="00F556DC"/>
    <w:rsid w:val="00F56B6C"/>
    <w:rsid w:val="00F572C7"/>
    <w:rsid w:val="00F62237"/>
    <w:rsid w:val="00F62DC5"/>
    <w:rsid w:val="00F639C8"/>
    <w:rsid w:val="00F65DD1"/>
    <w:rsid w:val="00F70DB5"/>
    <w:rsid w:val="00F710F9"/>
    <w:rsid w:val="00F74621"/>
    <w:rsid w:val="00F817DE"/>
    <w:rsid w:val="00F90B52"/>
    <w:rsid w:val="00F91E50"/>
    <w:rsid w:val="00F91F7C"/>
    <w:rsid w:val="00F9337E"/>
    <w:rsid w:val="00F93958"/>
    <w:rsid w:val="00F94A95"/>
    <w:rsid w:val="00F97224"/>
    <w:rsid w:val="00FA1152"/>
    <w:rsid w:val="00FA186C"/>
    <w:rsid w:val="00FA1CDC"/>
    <w:rsid w:val="00FA1E7F"/>
    <w:rsid w:val="00FA2D02"/>
    <w:rsid w:val="00FA4D0F"/>
    <w:rsid w:val="00FA7965"/>
    <w:rsid w:val="00FB1155"/>
    <w:rsid w:val="00FB3B21"/>
    <w:rsid w:val="00FC4A99"/>
    <w:rsid w:val="00FC5334"/>
    <w:rsid w:val="00FC5379"/>
    <w:rsid w:val="00FC5574"/>
    <w:rsid w:val="00FC6EA1"/>
    <w:rsid w:val="00FD44FC"/>
    <w:rsid w:val="00FD5695"/>
    <w:rsid w:val="00FD7030"/>
    <w:rsid w:val="00FD7B44"/>
    <w:rsid w:val="00FE0E6E"/>
    <w:rsid w:val="00FE3160"/>
    <w:rsid w:val="00FE5536"/>
    <w:rsid w:val="00FE76EC"/>
    <w:rsid w:val="00FF0F47"/>
    <w:rsid w:val="00FF11D7"/>
    <w:rsid w:val="00F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F9328"/>
  <w15:docId w15:val="{E2BAEBAB-C634-4EAA-A062-034D8B62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B4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E0B38"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qFormat/>
    <w:rsid w:val="00BE0B38"/>
    <w:pPr>
      <w:keepNext/>
      <w:numPr>
        <w:ilvl w:val="1"/>
        <w:numId w:val="1"/>
      </w:numPr>
      <w:spacing w:before="120" w:after="60"/>
      <w:outlineLvl w:val="1"/>
    </w:pPr>
    <w:rPr>
      <w:i/>
      <w:iCs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qFormat/>
    <w:rsid w:val="00BE0B38"/>
    <w:pPr>
      <w:keepNext/>
      <w:numPr>
        <w:ilvl w:val="2"/>
        <w:numId w:val="1"/>
      </w:numPr>
      <w:outlineLvl w:val="2"/>
    </w:pPr>
    <w:rPr>
      <w:i/>
      <w:iCs/>
      <w:sz w:val="20"/>
      <w:szCs w:val="20"/>
    </w:rPr>
  </w:style>
  <w:style w:type="paragraph" w:styleId="Heading4">
    <w:name w:val="heading 4"/>
    <w:basedOn w:val="Normal"/>
    <w:next w:val="Normal"/>
    <w:qFormat/>
    <w:rsid w:val="00BE0B38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qFormat/>
    <w:rsid w:val="00BE0B38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qFormat/>
    <w:rsid w:val="00BE0B38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qFormat/>
    <w:rsid w:val="00BE0B38"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qFormat/>
    <w:rsid w:val="00BE0B38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qFormat/>
    <w:rsid w:val="00BE0B38"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5D2D"/>
    <w:rPr>
      <w:color w:val="0000FF"/>
      <w:u w:val="single"/>
    </w:rPr>
  </w:style>
  <w:style w:type="paragraph" w:customStyle="1" w:styleId="DOP">
    <w:name w:val="DOP"/>
    <w:basedOn w:val="Normal"/>
    <w:rsid w:val="00015E73"/>
    <w:pPr>
      <w:spacing w:after="120"/>
    </w:pPr>
    <w:rPr>
      <w:rFonts w:ascii="Helvetica" w:hAnsi="Helvetica"/>
      <w:sz w:val="14"/>
      <w:szCs w:val="14"/>
    </w:rPr>
  </w:style>
  <w:style w:type="paragraph" w:customStyle="1" w:styleId="DOI">
    <w:name w:val="DOI"/>
    <w:basedOn w:val="Normal"/>
    <w:rsid w:val="00EC3F6B"/>
    <w:rPr>
      <w:i/>
      <w:sz w:val="12"/>
      <w:szCs w:val="12"/>
    </w:rPr>
  </w:style>
  <w:style w:type="paragraph" w:customStyle="1" w:styleId="Abstract">
    <w:name w:val="Abstract"/>
    <w:basedOn w:val="Normal"/>
    <w:link w:val="AbstractChar"/>
    <w:rsid w:val="00D26E50"/>
    <w:pPr>
      <w:spacing w:after="340" w:line="240" w:lineRule="exact"/>
      <w:ind w:right="1380"/>
      <w:jc w:val="both"/>
    </w:pPr>
    <w:rPr>
      <w:sz w:val="20"/>
      <w:szCs w:val="20"/>
    </w:rPr>
  </w:style>
  <w:style w:type="paragraph" w:customStyle="1" w:styleId="H5">
    <w:name w:val="H5"/>
    <w:basedOn w:val="Abstract"/>
    <w:link w:val="H5CharChar"/>
    <w:rsid w:val="00EC3F6B"/>
    <w:rPr>
      <w:rFonts w:ascii="Helvetica" w:hAnsi="Helvetica"/>
      <w:b/>
      <w:color w:val="00629B"/>
    </w:rPr>
  </w:style>
  <w:style w:type="character" w:customStyle="1" w:styleId="AbstractChar">
    <w:name w:val="Abstract Char"/>
    <w:link w:val="Abstract"/>
    <w:rsid w:val="00D26E50"/>
    <w:rPr>
      <w:lang w:val="en-US" w:eastAsia="en-US" w:bidi="ar-SA"/>
    </w:rPr>
  </w:style>
  <w:style w:type="character" w:customStyle="1" w:styleId="H5CharChar">
    <w:name w:val="H5 Char Char"/>
    <w:link w:val="H5"/>
    <w:rsid w:val="00EC3F6B"/>
    <w:rPr>
      <w:rFonts w:ascii="Helvetica" w:hAnsi="Helvetica"/>
      <w:b/>
      <w:color w:val="00629B"/>
      <w:lang w:val="en-US" w:eastAsia="en-US" w:bidi="ar-SA"/>
    </w:rPr>
  </w:style>
  <w:style w:type="paragraph" w:customStyle="1" w:styleId="IT">
    <w:name w:val="IT"/>
    <w:basedOn w:val="Normal"/>
    <w:rsid w:val="003B3FFE"/>
    <w:pPr>
      <w:autoSpaceDE w:val="0"/>
      <w:autoSpaceDN w:val="0"/>
      <w:adjustRightInd w:val="0"/>
      <w:spacing w:after="520"/>
      <w:ind w:right="1380"/>
    </w:pPr>
    <w:rPr>
      <w:rFonts w:cs="TimesLTStd-Roman"/>
      <w:sz w:val="20"/>
      <w:szCs w:val="20"/>
    </w:rPr>
  </w:style>
  <w:style w:type="paragraph" w:customStyle="1" w:styleId="PARA">
    <w:name w:val="PARA"/>
    <w:basedOn w:val="Normal"/>
    <w:rsid w:val="00EC3F6B"/>
    <w:pPr>
      <w:suppressAutoHyphens/>
      <w:autoSpaceDE w:val="0"/>
      <w:autoSpaceDN w:val="0"/>
      <w:adjustRightInd w:val="0"/>
      <w:spacing w:line="240" w:lineRule="exact"/>
      <w:jc w:val="both"/>
    </w:pPr>
    <w:rPr>
      <w:rFonts w:cs="TimesLTStd-Roman"/>
      <w:spacing w:val="-2"/>
      <w:sz w:val="20"/>
      <w:szCs w:val="20"/>
    </w:rPr>
  </w:style>
  <w:style w:type="paragraph" w:customStyle="1" w:styleId="PARAIndent">
    <w:name w:val="PARA_Indent"/>
    <w:basedOn w:val="PARA"/>
    <w:rsid w:val="009F494B"/>
    <w:pPr>
      <w:ind w:firstLine="200"/>
    </w:pPr>
  </w:style>
  <w:style w:type="character" w:customStyle="1" w:styleId="ITAL">
    <w:name w:val="ITAL"/>
    <w:rsid w:val="009F494B"/>
    <w:rPr>
      <w:i/>
    </w:rPr>
  </w:style>
  <w:style w:type="paragraph" w:customStyle="1" w:styleId="AU">
    <w:name w:val="AU"/>
    <w:basedOn w:val="Normal"/>
    <w:rsid w:val="00084BD2"/>
    <w:pPr>
      <w:spacing w:after="100"/>
      <w:ind w:right="1380"/>
    </w:pPr>
    <w:rPr>
      <w:rFonts w:ascii="Helvetica" w:hAnsi="Helvetica"/>
      <w:b/>
      <w:sz w:val="20"/>
      <w:szCs w:val="20"/>
    </w:rPr>
  </w:style>
  <w:style w:type="paragraph" w:customStyle="1" w:styleId="Aff">
    <w:name w:val="Aff"/>
    <w:basedOn w:val="Normal"/>
    <w:rsid w:val="003B3FFE"/>
    <w:pPr>
      <w:spacing w:after="40" w:line="140" w:lineRule="exact"/>
      <w:ind w:right="1380"/>
    </w:pPr>
    <w:rPr>
      <w:sz w:val="14"/>
    </w:rPr>
  </w:style>
  <w:style w:type="paragraph" w:customStyle="1" w:styleId="CA">
    <w:name w:val="CA"/>
    <w:basedOn w:val="Normal"/>
    <w:rsid w:val="00EC3F6B"/>
    <w:pPr>
      <w:spacing w:before="100" w:after="100"/>
      <w:ind w:right="1380"/>
    </w:pPr>
    <w:rPr>
      <w:sz w:val="15"/>
    </w:rPr>
  </w:style>
  <w:style w:type="paragraph" w:customStyle="1" w:styleId="PI">
    <w:name w:val="PI"/>
    <w:basedOn w:val="Normal"/>
    <w:rsid w:val="00084BD2"/>
    <w:pPr>
      <w:spacing w:after="540" w:line="180" w:lineRule="exact"/>
      <w:ind w:right="1600" w:firstLine="180"/>
    </w:pPr>
    <w:rPr>
      <w:sz w:val="15"/>
    </w:rPr>
  </w:style>
  <w:style w:type="paragraph" w:customStyle="1" w:styleId="PaperTitle">
    <w:name w:val="Paper Title"/>
    <w:basedOn w:val="Normal"/>
    <w:rsid w:val="00105925"/>
    <w:pPr>
      <w:spacing w:before="480" w:after="300"/>
    </w:pPr>
    <w:rPr>
      <w:rFonts w:ascii="Helvetica" w:hAnsi="Helvetica"/>
      <w:b/>
      <w:color w:val="00629B"/>
      <w:sz w:val="44"/>
      <w:szCs w:val="44"/>
    </w:rPr>
  </w:style>
  <w:style w:type="paragraph" w:customStyle="1" w:styleId="H1">
    <w:name w:val="H1"/>
    <w:basedOn w:val="Normal"/>
    <w:rsid w:val="00105925"/>
    <w:pPr>
      <w:autoSpaceDE w:val="0"/>
      <w:autoSpaceDN w:val="0"/>
      <w:adjustRightInd w:val="0"/>
      <w:spacing w:before="240"/>
    </w:pPr>
    <w:rPr>
      <w:rFonts w:ascii="Helvetica" w:hAnsi="Helvetica" w:cs="FormataOTF-Bold"/>
      <w:b/>
      <w:bCs/>
      <w:color w:val="00629B"/>
      <w:sz w:val="18"/>
      <w:szCs w:val="18"/>
    </w:rPr>
  </w:style>
  <w:style w:type="numbering" w:customStyle="1" w:styleId="H2Restart">
    <w:name w:val="H2_Restart"/>
    <w:rsid w:val="00ED4E28"/>
    <w:pPr>
      <w:numPr>
        <w:numId w:val="13"/>
      </w:numPr>
    </w:pPr>
  </w:style>
  <w:style w:type="paragraph" w:customStyle="1" w:styleId="Equation">
    <w:name w:val="Equation"/>
    <w:basedOn w:val="Normal"/>
    <w:rsid w:val="00680E60"/>
    <w:pPr>
      <w:tabs>
        <w:tab w:val="left" w:pos="4584"/>
      </w:tabs>
      <w:autoSpaceDE w:val="0"/>
      <w:autoSpaceDN w:val="0"/>
      <w:adjustRightInd w:val="0"/>
      <w:spacing w:before="120" w:after="120"/>
      <w:ind w:left="1600"/>
    </w:pPr>
    <w:rPr>
      <w:rFonts w:cs="MTSYN"/>
      <w:i/>
      <w:sz w:val="20"/>
      <w:szCs w:val="20"/>
    </w:rPr>
  </w:style>
  <w:style w:type="paragraph" w:customStyle="1" w:styleId="FigCaption">
    <w:name w:val="Fig Caption"/>
    <w:basedOn w:val="Normal"/>
    <w:rsid w:val="00443AB2"/>
    <w:pPr>
      <w:numPr>
        <w:numId w:val="5"/>
      </w:numPr>
      <w:autoSpaceDE w:val="0"/>
      <w:autoSpaceDN w:val="0"/>
      <w:adjustRightInd w:val="0"/>
      <w:spacing w:before="140"/>
    </w:pPr>
    <w:rPr>
      <w:rFonts w:ascii="Helvetica" w:hAnsi="Helvetica" w:cs="FormataOTF-Bold"/>
      <w:b/>
      <w:bCs/>
      <w:sz w:val="14"/>
      <w:szCs w:val="14"/>
    </w:rPr>
  </w:style>
  <w:style w:type="character" w:customStyle="1" w:styleId="CaptionColor">
    <w:name w:val="Caption Color"/>
    <w:rsid w:val="00B06847"/>
    <w:rPr>
      <w:rFonts w:ascii="Helvetica" w:hAnsi="Helvetica" w:cs="FormataOTF-Bold"/>
      <w:bCs/>
      <w:color w:val="00629B"/>
      <w:sz w:val="14"/>
      <w:szCs w:val="14"/>
    </w:rPr>
  </w:style>
  <w:style w:type="paragraph" w:customStyle="1" w:styleId="H3">
    <w:name w:val="H3"/>
    <w:basedOn w:val="Normal"/>
    <w:rsid w:val="006817D9"/>
    <w:pPr>
      <w:numPr>
        <w:numId w:val="6"/>
      </w:numPr>
      <w:tabs>
        <w:tab w:val="clear" w:pos="320"/>
        <w:tab w:val="left" w:pos="240"/>
      </w:tabs>
      <w:autoSpaceDE w:val="0"/>
      <w:autoSpaceDN w:val="0"/>
      <w:adjustRightInd w:val="0"/>
      <w:spacing w:before="80"/>
    </w:pPr>
    <w:rPr>
      <w:rFonts w:ascii="Helvetica" w:hAnsi="Helvetica" w:cs="FormataOTF-Reg"/>
      <w:caps/>
      <w:color w:val="58595B"/>
      <w:sz w:val="18"/>
      <w:szCs w:val="18"/>
    </w:rPr>
  </w:style>
  <w:style w:type="paragraph" w:customStyle="1" w:styleId="TableCaption">
    <w:name w:val="Table Caption"/>
    <w:basedOn w:val="Normal"/>
    <w:rsid w:val="00231E14"/>
    <w:pPr>
      <w:autoSpaceDE w:val="0"/>
      <w:autoSpaceDN w:val="0"/>
      <w:adjustRightInd w:val="0"/>
      <w:spacing w:before="320" w:after="220"/>
    </w:pPr>
    <w:rPr>
      <w:rFonts w:ascii="Helvetica" w:hAnsi="Helvetica" w:cs="FormataOTFMd"/>
      <w:b/>
      <w:sz w:val="14"/>
      <w:szCs w:val="14"/>
    </w:rPr>
  </w:style>
  <w:style w:type="paragraph" w:customStyle="1" w:styleId="H4">
    <w:name w:val="H4"/>
    <w:basedOn w:val="Normal"/>
    <w:rsid w:val="00105925"/>
    <w:pPr>
      <w:autoSpaceDE w:val="0"/>
      <w:autoSpaceDN w:val="0"/>
      <w:adjustRightInd w:val="0"/>
      <w:spacing w:before="480"/>
    </w:pPr>
    <w:rPr>
      <w:rFonts w:ascii="Helvetica" w:hAnsi="Helvetica" w:cs="FormataOTF-Italic"/>
      <w:i/>
      <w:iCs/>
      <w:color w:val="58595B"/>
      <w:sz w:val="18"/>
      <w:szCs w:val="18"/>
    </w:rPr>
  </w:style>
  <w:style w:type="paragraph" w:customStyle="1" w:styleId="H1ListNoSpace">
    <w:name w:val="H1_List (No Space)"/>
    <w:basedOn w:val="H1"/>
    <w:qFormat/>
    <w:rsid w:val="00F448F1"/>
    <w:pPr>
      <w:numPr>
        <w:numId w:val="4"/>
      </w:numPr>
      <w:spacing w:before="0"/>
    </w:pPr>
  </w:style>
  <w:style w:type="paragraph" w:customStyle="1" w:styleId="Ref1">
    <w:name w:val="Ref_1"/>
    <w:basedOn w:val="Normal"/>
    <w:rsid w:val="00105925"/>
    <w:pPr>
      <w:autoSpaceDE w:val="0"/>
      <w:autoSpaceDN w:val="0"/>
      <w:adjustRightInd w:val="0"/>
      <w:spacing w:before="40"/>
      <w:ind w:left="300" w:hanging="260"/>
      <w:jc w:val="both"/>
    </w:pPr>
    <w:rPr>
      <w:rFonts w:cs="TimesLTStd-Roman"/>
      <w:sz w:val="15"/>
      <w:szCs w:val="15"/>
    </w:rPr>
  </w:style>
  <w:style w:type="paragraph" w:customStyle="1" w:styleId="Ref">
    <w:name w:val="Ref"/>
    <w:basedOn w:val="Ref1"/>
    <w:rsid w:val="007573E5"/>
    <w:pPr>
      <w:spacing w:before="0"/>
    </w:pPr>
  </w:style>
  <w:style w:type="paragraph" w:customStyle="1" w:styleId="AUBios">
    <w:name w:val="AU_Bios"/>
    <w:basedOn w:val="Normal"/>
    <w:rsid w:val="00323E56"/>
    <w:pPr>
      <w:autoSpaceDE w:val="0"/>
      <w:autoSpaceDN w:val="0"/>
      <w:adjustRightInd w:val="0"/>
      <w:spacing w:before="1340"/>
      <w:jc w:val="both"/>
    </w:pPr>
    <w:rPr>
      <w:rFonts w:cs="TimesLTStd-Roman"/>
      <w:sz w:val="16"/>
      <w:szCs w:val="16"/>
    </w:rPr>
  </w:style>
  <w:style w:type="character" w:customStyle="1" w:styleId="AUBiosbd">
    <w:name w:val="AU_Bios bd"/>
    <w:rsid w:val="00382E5B"/>
    <w:rPr>
      <w:rFonts w:ascii="Helvetica" w:hAnsi="Helvetica" w:cs="FormataOTFMd"/>
      <w:b/>
    </w:rPr>
  </w:style>
  <w:style w:type="paragraph" w:styleId="Header">
    <w:name w:val="header"/>
    <w:basedOn w:val="Normal"/>
    <w:rsid w:val="00E721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21A9"/>
    <w:pPr>
      <w:tabs>
        <w:tab w:val="center" w:pos="4320"/>
        <w:tab w:val="right" w:pos="8640"/>
      </w:tabs>
    </w:pPr>
  </w:style>
  <w:style w:type="character" w:customStyle="1" w:styleId="SuperScript">
    <w:name w:val="Super Script"/>
    <w:rsid w:val="00947BF1"/>
    <w:rPr>
      <w:vertAlign w:val="superscript"/>
    </w:rPr>
  </w:style>
  <w:style w:type="paragraph" w:customStyle="1" w:styleId="PINoSpace">
    <w:name w:val="PI_No Space"/>
    <w:basedOn w:val="PI"/>
    <w:rsid w:val="00084BD2"/>
    <w:pPr>
      <w:spacing w:after="0"/>
    </w:pPr>
  </w:style>
  <w:style w:type="paragraph" w:customStyle="1" w:styleId="Text">
    <w:name w:val="Text"/>
    <w:basedOn w:val="Normal"/>
    <w:rsid w:val="00486E60"/>
    <w:pPr>
      <w:widowControl w:val="0"/>
      <w:spacing w:line="252" w:lineRule="auto"/>
      <w:ind w:firstLine="202"/>
      <w:jc w:val="both"/>
    </w:pPr>
    <w:rPr>
      <w:sz w:val="20"/>
      <w:szCs w:val="20"/>
    </w:rPr>
  </w:style>
  <w:style w:type="paragraph" w:customStyle="1" w:styleId="H3Space">
    <w:name w:val="H3_Space"/>
    <w:basedOn w:val="H3"/>
    <w:rsid w:val="00A21E81"/>
    <w:pPr>
      <w:spacing w:before="260"/>
    </w:pPr>
  </w:style>
  <w:style w:type="character" w:customStyle="1" w:styleId="BodyText2">
    <w:name w:val="Body Text2"/>
    <w:rsid w:val="00ED72C1"/>
    <w:rPr>
      <w:rFonts w:ascii="Verdana" w:hAnsi="Verdana" w:cs="Verdana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semiHidden/>
    <w:rsid w:val="00856CFF"/>
    <w:pPr>
      <w:ind w:firstLine="202"/>
      <w:jc w:val="both"/>
    </w:pPr>
    <w:rPr>
      <w:sz w:val="16"/>
      <w:szCs w:val="16"/>
      <w:lang w:val="x-none" w:eastAsia="x-none"/>
    </w:rPr>
  </w:style>
  <w:style w:type="paragraph" w:customStyle="1" w:styleId="TableTitle">
    <w:name w:val="Table Title"/>
    <w:basedOn w:val="Normal"/>
    <w:rsid w:val="00856CFF"/>
    <w:pPr>
      <w:jc w:val="center"/>
    </w:pPr>
    <w:rPr>
      <w:smallCaps/>
      <w:sz w:val="16"/>
      <w:szCs w:val="16"/>
    </w:rPr>
  </w:style>
  <w:style w:type="character" w:customStyle="1" w:styleId="FootnoteTextChar">
    <w:name w:val="Footnote Text Char"/>
    <w:link w:val="FootnoteText"/>
    <w:semiHidden/>
    <w:rsid w:val="00856CFF"/>
    <w:rPr>
      <w:sz w:val="16"/>
      <w:szCs w:val="16"/>
      <w:lang w:val="x-none" w:eastAsia="x-none" w:bidi="ar-SA"/>
    </w:rPr>
  </w:style>
  <w:style w:type="paragraph" w:customStyle="1" w:styleId="H2AfterH1">
    <w:name w:val="H2_After H1"/>
    <w:rsid w:val="00A06892"/>
    <w:pPr>
      <w:numPr>
        <w:numId w:val="37"/>
      </w:numPr>
      <w:spacing w:before="120"/>
    </w:pPr>
    <w:rPr>
      <w:rFonts w:ascii="Helvetica" w:hAnsi="Helvetica" w:cs="FormataOTFMdIt"/>
      <w:b/>
      <w:i/>
      <w:caps/>
      <w:color w:val="58595B"/>
      <w:sz w:val="18"/>
      <w:szCs w:val="18"/>
      <w:lang w:val="en-US" w:eastAsia="en-US"/>
    </w:rPr>
  </w:style>
  <w:style w:type="character" w:customStyle="1" w:styleId="bodytype">
    <w:name w:val="body type"/>
    <w:rsid w:val="00457310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457310"/>
    <w:pPr>
      <w:keepNext/>
      <w:spacing w:before="240" w:after="80"/>
      <w:jc w:val="center"/>
      <w:outlineLvl w:val="0"/>
    </w:pPr>
    <w:rPr>
      <w:smallCaps/>
      <w:kern w:val="28"/>
      <w:sz w:val="20"/>
      <w:szCs w:val="20"/>
      <w:lang w:val="x-none" w:eastAsia="x-none"/>
    </w:rPr>
  </w:style>
  <w:style w:type="character" w:customStyle="1" w:styleId="Style1Char">
    <w:name w:val="Style1 Char"/>
    <w:link w:val="Style1"/>
    <w:rsid w:val="00457310"/>
    <w:rPr>
      <w:smallCaps/>
      <w:kern w:val="28"/>
      <w:lang w:val="x-none" w:eastAsia="x-none" w:bidi="ar-SA"/>
    </w:rPr>
  </w:style>
  <w:style w:type="character" w:styleId="FootnoteReference">
    <w:name w:val="footnote reference"/>
    <w:semiHidden/>
    <w:rsid w:val="001C597C"/>
    <w:rPr>
      <w:vertAlign w:val="superscript"/>
    </w:rPr>
  </w:style>
  <w:style w:type="paragraph" w:customStyle="1" w:styleId="References">
    <w:name w:val="References"/>
    <w:basedOn w:val="Normal"/>
    <w:rsid w:val="0014141F"/>
    <w:pPr>
      <w:numPr>
        <w:numId w:val="3"/>
      </w:numPr>
      <w:ind w:left="360"/>
      <w:jc w:val="both"/>
    </w:pPr>
    <w:rPr>
      <w:sz w:val="16"/>
      <w:szCs w:val="16"/>
    </w:rPr>
  </w:style>
  <w:style w:type="paragraph" w:customStyle="1" w:styleId="AUBiosNoSpace">
    <w:name w:val="AU_Bios_No Space"/>
    <w:basedOn w:val="AUBios"/>
    <w:rsid w:val="006A0B53"/>
    <w:pPr>
      <w:spacing w:before="0"/>
      <w:ind w:firstLine="180"/>
    </w:pPr>
  </w:style>
  <w:style w:type="paragraph" w:customStyle="1" w:styleId="FigureCaption">
    <w:name w:val="Figure Caption"/>
    <w:basedOn w:val="Normal"/>
    <w:rsid w:val="0003253A"/>
    <w:pPr>
      <w:jc w:val="both"/>
    </w:pPr>
    <w:rPr>
      <w:sz w:val="16"/>
      <w:szCs w:val="16"/>
    </w:rPr>
  </w:style>
  <w:style w:type="paragraph" w:customStyle="1" w:styleId="H1ListSpace">
    <w:name w:val="H1_List (Space)"/>
    <w:basedOn w:val="H1ListNoSpace"/>
    <w:rsid w:val="009A7E35"/>
    <w:pPr>
      <w:spacing w:before="240"/>
      <w:ind w:left="280" w:hanging="280"/>
    </w:pPr>
    <w:rPr>
      <w:rFonts w:cs="Times New Roman"/>
      <w:szCs w:val="20"/>
    </w:rPr>
  </w:style>
  <w:style w:type="paragraph" w:customStyle="1" w:styleId="H2First">
    <w:name w:val="H2_First"/>
    <w:basedOn w:val="Normal"/>
    <w:qFormat/>
    <w:rsid w:val="006D5343"/>
    <w:pPr>
      <w:numPr>
        <w:numId w:val="18"/>
      </w:numPr>
      <w:autoSpaceDE w:val="0"/>
      <w:autoSpaceDN w:val="0"/>
      <w:adjustRightInd w:val="0"/>
      <w:spacing w:before="260"/>
      <w:ind w:left="0" w:firstLine="0"/>
    </w:pPr>
    <w:rPr>
      <w:rFonts w:ascii="Helvetica" w:hAnsi="Helvetica" w:cs="FormataOTFMdIt"/>
      <w:b/>
      <w:i/>
      <w:color w:val="58595B"/>
      <w:sz w:val="18"/>
      <w:szCs w:val="18"/>
    </w:rPr>
  </w:style>
  <w:style w:type="paragraph" w:customStyle="1" w:styleId="H2ConSpaceBefore12pt">
    <w:name w:val="H2_Con Space(Before: 12 pt)"/>
    <w:basedOn w:val="H2AfterH1"/>
    <w:rsid w:val="00440B9E"/>
    <w:pPr>
      <w:numPr>
        <w:numId w:val="15"/>
      </w:numPr>
      <w:spacing w:before="260"/>
    </w:pPr>
    <w:rPr>
      <w:rFonts w:cs="Times New Roman"/>
      <w:bCs/>
      <w:iCs/>
      <w:szCs w:val="20"/>
    </w:rPr>
  </w:style>
  <w:style w:type="paragraph" w:customStyle="1" w:styleId="H2ConNoSpace">
    <w:name w:val="H2_Con NoSpace"/>
    <w:rsid w:val="0033583E"/>
    <w:pPr>
      <w:numPr>
        <w:numId w:val="9"/>
      </w:numPr>
    </w:pPr>
    <w:rPr>
      <w:rFonts w:ascii="Helvetica" w:hAnsi="Helvetica"/>
      <w:b/>
      <w:bCs/>
      <w:i/>
      <w:iCs/>
      <w:color w:val="58595B"/>
      <w:sz w:val="18"/>
      <w:lang w:val="en-US" w:eastAsia="en-US"/>
    </w:rPr>
  </w:style>
  <w:style w:type="paragraph" w:customStyle="1" w:styleId="StyleH2ConNoSpace">
    <w:name w:val="Style H2_Con NoSpace"/>
    <w:basedOn w:val="H2ConSpaceBefore12pt"/>
    <w:rsid w:val="00BC57BB"/>
    <w:pPr>
      <w:spacing w:before="0"/>
    </w:pPr>
  </w:style>
  <w:style w:type="numbering" w:customStyle="1" w:styleId="H2afterH1New">
    <w:name w:val="H2 after H1_New"/>
    <w:rsid w:val="0033583E"/>
    <w:pPr>
      <w:numPr>
        <w:numId w:val="10"/>
      </w:numPr>
    </w:pPr>
  </w:style>
  <w:style w:type="paragraph" w:customStyle="1" w:styleId="H2Cont">
    <w:name w:val="H2_Cont"/>
    <w:rsid w:val="007C4B89"/>
    <w:pPr>
      <w:numPr>
        <w:numId w:val="40"/>
      </w:numPr>
      <w:spacing w:before="260"/>
    </w:pPr>
    <w:rPr>
      <w:rFonts w:ascii="Helvetica" w:hAnsi="Helvetica"/>
      <w:b/>
      <w:bCs/>
      <w:i/>
      <w:iCs/>
      <w:color w:val="58595B"/>
      <w:sz w:val="18"/>
      <w:lang w:val="en-US" w:eastAsia="en-US"/>
    </w:rPr>
  </w:style>
  <w:style w:type="paragraph" w:customStyle="1" w:styleId="H2ContNoSpace">
    <w:name w:val="H2_Cont (No Space)"/>
    <w:basedOn w:val="H2AfterH1"/>
    <w:rsid w:val="00332A2D"/>
    <w:pPr>
      <w:spacing w:before="0"/>
    </w:pPr>
    <w:rPr>
      <w:rFonts w:cs="Times New Roman"/>
      <w:bCs/>
      <w:iCs/>
      <w:szCs w:val="20"/>
    </w:rPr>
  </w:style>
  <w:style w:type="paragraph" w:styleId="BalloonText">
    <w:name w:val="Balloon Text"/>
    <w:basedOn w:val="Normal"/>
    <w:link w:val="BalloonTextChar"/>
    <w:rsid w:val="00B43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3D5E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6621C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21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21C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2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21CC"/>
    <w:rPr>
      <w:b/>
      <w:bCs/>
      <w:lang w:val="en-US" w:eastAsia="en-US"/>
    </w:rPr>
  </w:style>
  <w:style w:type="paragraph" w:customStyle="1" w:styleId="REFBUL">
    <w:name w:val="REF_BUL"/>
    <w:basedOn w:val="PARA"/>
    <w:qFormat/>
    <w:rsid w:val="001C495F"/>
    <w:pPr>
      <w:numPr>
        <w:numId w:val="42"/>
      </w:numPr>
      <w:ind w:left="480" w:hanging="240"/>
    </w:pPr>
    <w:rPr>
      <w:i/>
    </w:rPr>
  </w:style>
  <w:style w:type="paragraph" w:customStyle="1" w:styleId="REFTxt">
    <w:name w:val="REF_Txt"/>
    <w:basedOn w:val="Normal"/>
    <w:qFormat/>
    <w:rsid w:val="001C495F"/>
    <w:pPr>
      <w:ind w:left="480"/>
      <w:jc w:val="both"/>
    </w:pPr>
    <w:rPr>
      <w:sz w:val="20"/>
      <w:szCs w:val="16"/>
    </w:rPr>
  </w:style>
  <w:style w:type="paragraph" w:customStyle="1" w:styleId="StyleREFTxt8ptItalic">
    <w:name w:val="Style REF_Txt + 8 pt Italic"/>
    <w:basedOn w:val="REFTxt"/>
    <w:rsid w:val="009116B8"/>
    <w:rPr>
      <w:i/>
      <w:iCs/>
    </w:rPr>
  </w:style>
  <w:style w:type="character" w:styleId="Emphasis">
    <w:name w:val="Emphasis"/>
    <w:basedOn w:val="DefaultParagraphFont"/>
    <w:uiPriority w:val="20"/>
    <w:qFormat/>
    <w:rsid w:val="00505C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www.ieee.org/publications/services/thesaurus.html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oleObject" Target="embeddings/oleObject1.bin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verleaf.com/blog/278-how-to-use-overleaf-with-ieee-collabratec-your-quick-guide-to-getting-started" TargetMode="External"/><Relationship Id="rId24" Type="http://schemas.openxmlformats.org/officeDocument/2006/relationships/image" Target="media/image7.tif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6.tiff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5.tiff"/><Relationship Id="rId27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A4D4-BF06-4BA0-A3D8-63287419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5623</Words>
  <Characters>32056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of publication xxxx 00, 0000, date of current version xxxx 00, 0000</vt:lpstr>
    </vt:vector>
  </TitlesOfParts>
  <Company>Hewlett-Packard Company</Company>
  <LinksUpToDate>false</LinksUpToDate>
  <CharactersWithSpaces>37604</CharactersWithSpaces>
  <SharedDoc>false</SharedDoc>
  <HLinks>
    <vt:vector size="12" baseType="variant">
      <vt:variant>
        <vt:i4>2555906</vt:i4>
      </vt:variant>
      <vt:variant>
        <vt:i4>6</vt:i4>
      </vt:variant>
      <vt:variant>
        <vt:i4>0</vt:i4>
      </vt:variant>
      <vt:variant>
        <vt:i4>5</vt:i4>
      </vt:variant>
      <vt:variant>
        <vt:lpwstr>mailto:graphics@ieee.org</vt:lpwstr>
      </vt:variant>
      <vt:variant>
        <vt:lpwstr/>
      </vt:variant>
      <vt:variant>
        <vt:i4>7405602</vt:i4>
      </vt:variant>
      <vt:variant>
        <vt:i4>3</vt:i4>
      </vt:variant>
      <vt:variant>
        <vt:i4>0</vt:i4>
      </vt:variant>
      <vt:variant>
        <vt:i4>5</vt:i4>
      </vt:variant>
      <vt:variant>
        <vt:lpwstr>http://graphicsqc.ieee.org/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Driving Firefox After CDP Removal: A WebDriver BiDi Adapter Case Study</dc:title>
  <dc:creator>Exzil Calanza</dc:creator>
  <cp:lastModifiedBy>Eric Charbonneau</cp:lastModifiedBy>
  <cp:revision>4</cp:revision>
  <cp:lastPrinted>2022-11-11T11:49:00Z</cp:lastPrinted>
  <dcterms:created xsi:type="dcterms:W3CDTF">2024-04-29T14:52:00Z</dcterms:created>
  <dcterms:modified xsi:type="dcterms:W3CDTF">2024-04-30T12:36:00Z</dcterms:modified>
  <dc:subject>Case study</dc:subject>
  <cp:keywords>¢â‚¬â€ browser automation; WebDriver BiDi; Firefox Remote Agent; Python WebSocket adapter; protocol transition; software tooling</cp:keywords>
  <dc:description>Independent IEEE-style site preprint; not an IEEE submission or publication.</dc:description>
</cp:coreProperties>
</file>